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2B" w:rsidRPr="00AA3BAC" w:rsidRDefault="00875311" w:rsidP="00875311">
      <w:pPr>
        <w:jc w:val="center"/>
        <w:rPr>
          <w:rFonts w:ascii="Arial" w:hAnsi="Arial" w:cs="Arial"/>
          <w:b/>
          <w:sz w:val="44"/>
          <w:szCs w:val="44"/>
        </w:rPr>
      </w:pPr>
      <w:r w:rsidRPr="00AA3BAC">
        <w:rPr>
          <w:rFonts w:ascii="Arial" w:hAnsi="Arial" w:cs="Arial"/>
          <w:b/>
          <w:sz w:val="44"/>
          <w:szCs w:val="44"/>
        </w:rPr>
        <w:t xml:space="preserve">50 Things </w:t>
      </w:r>
      <w:r w:rsidRPr="007D2FE3">
        <w:rPr>
          <w:rFonts w:ascii="Arial" w:hAnsi="Arial" w:cs="Arial"/>
          <w:b/>
          <w:sz w:val="44"/>
          <w:szCs w:val="44"/>
          <w:u w:val="single"/>
        </w:rPr>
        <w:t>Every</w:t>
      </w:r>
      <w:r w:rsidRPr="00AA3BAC">
        <w:rPr>
          <w:rFonts w:ascii="Arial" w:hAnsi="Arial" w:cs="Arial"/>
          <w:b/>
          <w:sz w:val="44"/>
          <w:szCs w:val="44"/>
        </w:rPr>
        <w:t xml:space="preserve"> EH&amp;S </w:t>
      </w:r>
      <w:r w:rsidR="00CE049C">
        <w:rPr>
          <w:rFonts w:ascii="Arial" w:hAnsi="Arial" w:cs="Arial"/>
          <w:b/>
          <w:sz w:val="44"/>
          <w:szCs w:val="44"/>
        </w:rPr>
        <w:t>Staff Member</w:t>
      </w:r>
      <w:r w:rsidRPr="00AA3BAC">
        <w:rPr>
          <w:rFonts w:ascii="Arial" w:hAnsi="Arial" w:cs="Arial"/>
          <w:b/>
          <w:sz w:val="44"/>
          <w:szCs w:val="44"/>
        </w:rPr>
        <w:t xml:space="preserve"> Should Know</w:t>
      </w:r>
    </w:p>
    <w:p w:rsidR="00875311" w:rsidRDefault="00875311"/>
    <w:tbl>
      <w:tblPr>
        <w:tblStyle w:val="TableGrid"/>
        <w:tblW w:w="13248" w:type="dxa"/>
        <w:tblLook w:val="01E0" w:firstRow="1" w:lastRow="1" w:firstColumn="1" w:lastColumn="1" w:noHBand="0" w:noVBand="0"/>
      </w:tblPr>
      <w:tblGrid>
        <w:gridCol w:w="572"/>
        <w:gridCol w:w="4822"/>
        <w:gridCol w:w="4106"/>
        <w:gridCol w:w="868"/>
        <w:gridCol w:w="2880"/>
      </w:tblGrid>
      <w:tr w:rsidR="00AA3BAC" w:rsidRPr="00A711FB">
        <w:tc>
          <w:tcPr>
            <w:tcW w:w="572" w:type="dxa"/>
            <w:shd w:val="clear" w:color="auto" w:fill="0C0C0C"/>
          </w:tcPr>
          <w:p w:rsidR="00220BD2" w:rsidRDefault="00220BD2" w:rsidP="004107DF">
            <w:pPr>
              <w:jc w:val="center"/>
              <w:rPr>
                <w:rFonts w:ascii="Arial" w:hAnsi="Arial" w:cs="Arial"/>
                <w:sz w:val="20"/>
                <w:szCs w:val="20"/>
              </w:rPr>
            </w:pPr>
          </w:p>
          <w:p w:rsidR="00220BD2" w:rsidRDefault="00220BD2" w:rsidP="004107DF">
            <w:pPr>
              <w:jc w:val="center"/>
              <w:rPr>
                <w:rFonts w:ascii="Arial" w:hAnsi="Arial" w:cs="Arial"/>
                <w:sz w:val="20"/>
                <w:szCs w:val="20"/>
              </w:rPr>
            </w:pPr>
            <w:r>
              <w:rPr>
                <w:rFonts w:ascii="Arial" w:hAnsi="Arial" w:cs="Arial"/>
                <w:sz w:val="20"/>
                <w:szCs w:val="20"/>
              </w:rPr>
              <w:t>N</w:t>
            </w:r>
            <w:r w:rsidR="00D81ADC">
              <w:rPr>
                <w:rFonts w:ascii="Arial" w:hAnsi="Arial" w:cs="Arial"/>
                <w:sz w:val="20"/>
                <w:szCs w:val="20"/>
              </w:rPr>
              <w:t>O.</w:t>
            </w:r>
          </w:p>
        </w:tc>
        <w:tc>
          <w:tcPr>
            <w:tcW w:w="4822" w:type="dxa"/>
            <w:shd w:val="clear" w:color="auto" w:fill="0C0C0C"/>
          </w:tcPr>
          <w:p w:rsidR="00220BD2" w:rsidRDefault="00220BD2" w:rsidP="004107DF">
            <w:pPr>
              <w:jc w:val="center"/>
              <w:rPr>
                <w:rFonts w:ascii="Arial" w:hAnsi="Arial" w:cs="Arial"/>
                <w:sz w:val="20"/>
                <w:szCs w:val="20"/>
              </w:rPr>
            </w:pPr>
          </w:p>
          <w:p w:rsidR="00220BD2" w:rsidRDefault="00220BD2" w:rsidP="004107DF">
            <w:pPr>
              <w:jc w:val="center"/>
              <w:rPr>
                <w:rFonts w:ascii="Arial" w:hAnsi="Arial" w:cs="Arial"/>
                <w:sz w:val="20"/>
                <w:szCs w:val="20"/>
              </w:rPr>
            </w:pPr>
            <w:r w:rsidRPr="00A711FB">
              <w:rPr>
                <w:rFonts w:ascii="Arial" w:hAnsi="Arial" w:cs="Arial"/>
                <w:sz w:val="20"/>
                <w:szCs w:val="20"/>
              </w:rPr>
              <w:t>Q</w:t>
            </w:r>
            <w:r w:rsidR="00D81ADC">
              <w:rPr>
                <w:rFonts w:ascii="Arial" w:hAnsi="Arial" w:cs="Arial"/>
                <w:sz w:val="20"/>
                <w:szCs w:val="20"/>
              </w:rPr>
              <w:t>UESTION</w:t>
            </w:r>
          </w:p>
          <w:p w:rsidR="00220BD2" w:rsidRPr="00A711FB" w:rsidRDefault="00220BD2" w:rsidP="004107DF">
            <w:pPr>
              <w:jc w:val="center"/>
              <w:rPr>
                <w:rFonts w:ascii="Arial" w:hAnsi="Arial" w:cs="Arial"/>
                <w:sz w:val="20"/>
                <w:szCs w:val="20"/>
              </w:rPr>
            </w:pPr>
          </w:p>
        </w:tc>
        <w:tc>
          <w:tcPr>
            <w:tcW w:w="4106" w:type="dxa"/>
            <w:shd w:val="clear" w:color="auto" w:fill="0C0C0C"/>
          </w:tcPr>
          <w:p w:rsidR="00220BD2" w:rsidRDefault="00220BD2" w:rsidP="004107DF">
            <w:pPr>
              <w:jc w:val="center"/>
              <w:rPr>
                <w:rFonts w:ascii="Arial" w:hAnsi="Arial" w:cs="Arial"/>
                <w:sz w:val="20"/>
                <w:szCs w:val="20"/>
              </w:rPr>
            </w:pPr>
          </w:p>
          <w:p w:rsidR="00220BD2" w:rsidRPr="00A711FB" w:rsidRDefault="00220BD2" w:rsidP="004107DF">
            <w:pPr>
              <w:jc w:val="center"/>
              <w:rPr>
                <w:rFonts w:ascii="Arial" w:hAnsi="Arial" w:cs="Arial"/>
                <w:sz w:val="20"/>
                <w:szCs w:val="20"/>
              </w:rPr>
            </w:pPr>
            <w:r w:rsidRPr="00A711FB">
              <w:rPr>
                <w:rFonts w:ascii="Arial" w:hAnsi="Arial" w:cs="Arial"/>
                <w:sz w:val="20"/>
                <w:szCs w:val="20"/>
              </w:rPr>
              <w:t>A</w:t>
            </w:r>
            <w:r w:rsidR="00D81ADC">
              <w:rPr>
                <w:rFonts w:ascii="Arial" w:hAnsi="Arial" w:cs="Arial"/>
                <w:sz w:val="20"/>
                <w:szCs w:val="20"/>
              </w:rPr>
              <w:t>NSWER</w:t>
            </w:r>
          </w:p>
        </w:tc>
        <w:tc>
          <w:tcPr>
            <w:tcW w:w="3748" w:type="dxa"/>
            <w:gridSpan w:val="2"/>
            <w:shd w:val="clear" w:color="auto" w:fill="0C0C0C"/>
          </w:tcPr>
          <w:p w:rsidR="00220BD2" w:rsidRDefault="00220BD2" w:rsidP="004107DF">
            <w:pPr>
              <w:jc w:val="center"/>
              <w:rPr>
                <w:rFonts w:ascii="Arial" w:hAnsi="Arial" w:cs="Arial"/>
                <w:sz w:val="20"/>
                <w:szCs w:val="20"/>
              </w:rPr>
            </w:pPr>
          </w:p>
          <w:p w:rsidR="00220BD2" w:rsidRPr="00A711FB" w:rsidRDefault="00DC0F38" w:rsidP="00DC0F38">
            <w:pPr>
              <w:jc w:val="center"/>
              <w:rPr>
                <w:rFonts w:ascii="Arial" w:hAnsi="Arial" w:cs="Arial"/>
                <w:sz w:val="20"/>
                <w:szCs w:val="20"/>
              </w:rPr>
            </w:pPr>
            <w:r>
              <w:rPr>
                <w:rFonts w:ascii="Arial" w:hAnsi="Arial" w:cs="Arial"/>
                <w:sz w:val="20"/>
                <w:szCs w:val="20"/>
              </w:rPr>
              <w:t xml:space="preserve">           </w:t>
            </w:r>
            <w:r w:rsidR="00220BD2" w:rsidRPr="00A711FB">
              <w:rPr>
                <w:rFonts w:ascii="Arial" w:hAnsi="Arial" w:cs="Arial"/>
                <w:sz w:val="20"/>
                <w:szCs w:val="20"/>
              </w:rPr>
              <w:t>R</w:t>
            </w:r>
            <w:r w:rsidR="00D81ADC">
              <w:rPr>
                <w:rFonts w:ascii="Arial" w:hAnsi="Arial" w:cs="Arial"/>
                <w:sz w:val="20"/>
                <w:szCs w:val="20"/>
              </w:rPr>
              <w:t>EMARKS</w:t>
            </w:r>
          </w:p>
        </w:tc>
      </w:tr>
      <w:tr w:rsidR="00220BD2" w:rsidRPr="00A711FB">
        <w:tc>
          <w:tcPr>
            <w:tcW w:w="13248" w:type="dxa"/>
            <w:gridSpan w:val="5"/>
            <w:shd w:val="clear" w:color="auto" w:fill="B3B3B3"/>
          </w:tcPr>
          <w:p w:rsidR="00220BD2" w:rsidRDefault="00220BD2">
            <w:pPr>
              <w:rPr>
                <w:rFonts w:ascii="Arial" w:hAnsi="Arial" w:cs="Arial"/>
                <w:i/>
                <w:sz w:val="20"/>
                <w:szCs w:val="20"/>
              </w:rPr>
            </w:pPr>
          </w:p>
          <w:p w:rsidR="00220BD2" w:rsidRDefault="00220BD2" w:rsidP="00220BD2">
            <w:pPr>
              <w:jc w:val="center"/>
              <w:rPr>
                <w:rFonts w:ascii="Arial" w:hAnsi="Arial" w:cs="Arial"/>
                <w:i/>
                <w:sz w:val="20"/>
                <w:szCs w:val="20"/>
              </w:rPr>
            </w:pPr>
            <w:r w:rsidRPr="00A711FB">
              <w:rPr>
                <w:rFonts w:ascii="Arial" w:hAnsi="Arial" w:cs="Arial"/>
                <w:i/>
                <w:sz w:val="20"/>
                <w:szCs w:val="20"/>
              </w:rPr>
              <w:t>General Program Administration</w:t>
            </w:r>
          </w:p>
          <w:p w:rsidR="00220BD2" w:rsidRPr="00A711FB" w:rsidRDefault="00220BD2">
            <w:pPr>
              <w:rPr>
                <w:rFonts w:ascii="Arial" w:hAnsi="Arial" w:cs="Arial"/>
                <w:i/>
                <w:sz w:val="20"/>
                <w:szCs w:val="20"/>
              </w:rPr>
            </w:pPr>
          </w:p>
        </w:tc>
      </w:tr>
      <w:tr w:rsidR="00AA3BAC" w:rsidRPr="00A711FB" w:rsidTr="00207C2A">
        <w:trPr>
          <w:trHeight w:val="692"/>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1</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 xml:space="preserve">What </w:t>
            </w:r>
            <w:r w:rsidR="0065210C">
              <w:rPr>
                <w:rFonts w:ascii="Arial" w:hAnsi="Arial" w:cs="Arial"/>
                <w:sz w:val="20"/>
                <w:szCs w:val="20"/>
              </w:rPr>
              <w:t>are the core</w:t>
            </w:r>
            <w:r w:rsidRPr="00A711FB">
              <w:rPr>
                <w:rFonts w:ascii="Arial" w:hAnsi="Arial" w:cs="Arial"/>
                <w:sz w:val="20"/>
                <w:szCs w:val="20"/>
              </w:rPr>
              <w:t xml:space="preserve"> mission</w:t>
            </w:r>
            <w:r w:rsidR="0065210C">
              <w:rPr>
                <w:rFonts w:ascii="Arial" w:hAnsi="Arial" w:cs="Arial"/>
                <w:sz w:val="20"/>
                <w:szCs w:val="20"/>
              </w:rPr>
              <w:t>s</w:t>
            </w:r>
            <w:r w:rsidRPr="00A711FB">
              <w:rPr>
                <w:rFonts w:ascii="Arial" w:hAnsi="Arial" w:cs="Arial"/>
                <w:sz w:val="20"/>
                <w:szCs w:val="20"/>
              </w:rPr>
              <w:t xml:space="preserve"> of any university?</w:t>
            </w:r>
          </w:p>
        </w:tc>
        <w:tc>
          <w:tcPr>
            <w:tcW w:w="4974" w:type="dxa"/>
            <w:gridSpan w:val="2"/>
          </w:tcPr>
          <w:p w:rsidR="00220BD2" w:rsidRPr="00A711FB" w:rsidRDefault="00EB6301" w:rsidP="000B27B2">
            <w:pPr>
              <w:rPr>
                <w:rFonts w:ascii="Arial" w:hAnsi="Arial" w:cs="Arial"/>
                <w:sz w:val="20"/>
                <w:szCs w:val="20"/>
              </w:rPr>
            </w:pPr>
            <w:r>
              <w:rPr>
                <w:rFonts w:ascii="Arial" w:hAnsi="Arial" w:cs="Arial"/>
                <w:sz w:val="20"/>
                <w:szCs w:val="20"/>
              </w:rPr>
              <w:t>Teaching, research and service (in our case, include clinical care service)</w:t>
            </w:r>
          </w:p>
        </w:tc>
        <w:tc>
          <w:tcPr>
            <w:tcW w:w="2880" w:type="dxa"/>
          </w:tcPr>
          <w:p w:rsidR="00220BD2" w:rsidRPr="00A711FB" w:rsidRDefault="00220BD2">
            <w:pPr>
              <w:rPr>
                <w:rFonts w:ascii="Arial" w:hAnsi="Arial" w:cs="Arial"/>
                <w:sz w:val="20"/>
                <w:szCs w:val="20"/>
              </w:rPr>
            </w:pPr>
          </w:p>
        </w:tc>
      </w:tr>
      <w:tr w:rsidR="00AA3BAC" w:rsidRPr="00A711FB" w:rsidTr="00207C2A">
        <w:trPr>
          <w:trHeight w:val="62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2</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 xml:space="preserve">What are the three main </w:t>
            </w:r>
            <w:r w:rsidR="00EB6301">
              <w:rPr>
                <w:rFonts w:ascii="Arial" w:hAnsi="Arial" w:cs="Arial"/>
                <w:sz w:val="20"/>
                <w:szCs w:val="20"/>
              </w:rPr>
              <w:t xml:space="preserve">institutional </w:t>
            </w:r>
            <w:r w:rsidRPr="00A711FB">
              <w:rPr>
                <w:rFonts w:ascii="Arial" w:hAnsi="Arial" w:cs="Arial"/>
                <w:sz w:val="20"/>
                <w:szCs w:val="20"/>
              </w:rPr>
              <w:t>constituencies we serve and who is the most important?</w:t>
            </w:r>
          </w:p>
        </w:tc>
        <w:tc>
          <w:tcPr>
            <w:tcW w:w="4974" w:type="dxa"/>
            <w:gridSpan w:val="2"/>
          </w:tcPr>
          <w:p w:rsidR="00220BD2" w:rsidRPr="00A711FB" w:rsidRDefault="00EB6301">
            <w:pPr>
              <w:rPr>
                <w:rFonts w:ascii="Arial" w:hAnsi="Arial" w:cs="Arial"/>
                <w:sz w:val="20"/>
                <w:szCs w:val="20"/>
              </w:rPr>
            </w:pPr>
            <w:r>
              <w:rPr>
                <w:rFonts w:ascii="Arial" w:hAnsi="Arial" w:cs="Arial"/>
                <w:sz w:val="20"/>
                <w:szCs w:val="20"/>
              </w:rPr>
              <w:t>Faculty, students, staff, with faculty being most important</w:t>
            </w:r>
          </w:p>
        </w:tc>
        <w:tc>
          <w:tcPr>
            <w:tcW w:w="2880" w:type="dxa"/>
          </w:tcPr>
          <w:p w:rsidR="00220BD2" w:rsidRPr="00A711FB" w:rsidRDefault="00220BD2">
            <w:pPr>
              <w:rPr>
                <w:rFonts w:ascii="Arial" w:hAnsi="Arial" w:cs="Arial"/>
                <w:sz w:val="20"/>
                <w:szCs w:val="20"/>
              </w:rPr>
            </w:pPr>
          </w:p>
        </w:tc>
      </w:tr>
      <w:tr w:rsidR="00AA3BAC" w:rsidRPr="00A711FB" w:rsidTr="00207C2A">
        <w:trPr>
          <w:trHeight w:val="62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3</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What is the mission of our EH&amp;S department?</w:t>
            </w:r>
          </w:p>
        </w:tc>
        <w:tc>
          <w:tcPr>
            <w:tcW w:w="4974" w:type="dxa"/>
            <w:gridSpan w:val="2"/>
          </w:tcPr>
          <w:p w:rsidR="00220BD2" w:rsidRPr="00A711FB" w:rsidRDefault="00EB6301">
            <w:pPr>
              <w:rPr>
                <w:rFonts w:ascii="Arial" w:hAnsi="Arial" w:cs="Arial"/>
                <w:sz w:val="20"/>
                <w:szCs w:val="20"/>
              </w:rPr>
            </w:pPr>
            <w:r>
              <w:rPr>
                <w:rFonts w:ascii="Arial" w:hAnsi="Arial" w:cs="Arial"/>
                <w:sz w:val="20"/>
                <w:szCs w:val="20"/>
              </w:rPr>
              <w:t>Help people go home as healthy and as safe as they arrived</w:t>
            </w:r>
          </w:p>
        </w:tc>
        <w:tc>
          <w:tcPr>
            <w:tcW w:w="2880" w:type="dxa"/>
          </w:tcPr>
          <w:p w:rsidR="00220BD2" w:rsidRPr="00A711FB" w:rsidRDefault="00220BD2">
            <w:pPr>
              <w:rPr>
                <w:rFonts w:ascii="Arial" w:hAnsi="Arial" w:cs="Arial"/>
                <w:sz w:val="20"/>
                <w:szCs w:val="20"/>
              </w:rPr>
            </w:pPr>
          </w:p>
        </w:tc>
      </w:tr>
      <w:tr w:rsidR="00AA3BAC" w:rsidRPr="00A711FB" w:rsidTr="00207C2A">
        <w:trPr>
          <w:trHeight w:val="107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4</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What are the 4 main areas of performance indicators for our department?</w:t>
            </w:r>
          </w:p>
        </w:tc>
        <w:tc>
          <w:tcPr>
            <w:tcW w:w="4974" w:type="dxa"/>
            <w:gridSpan w:val="2"/>
          </w:tcPr>
          <w:p w:rsidR="00220BD2" w:rsidRDefault="00EB6301">
            <w:pPr>
              <w:rPr>
                <w:rFonts w:ascii="Arial" w:hAnsi="Arial" w:cs="Arial"/>
                <w:sz w:val="20"/>
                <w:szCs w:val="20"/>
              </w:rPr>
            </w:pPr>
            <w:r>
              <w:rPr>
                <w:rFonts w:ascii="Arial" w:hAnsi="Arial" w:cs="Arial"/>
                <w:sz w:val="20"/>
                <w:szCs w:val="20"/>
              </w:rPr>
              <w:t>Losses – personnel, property</w:t>
            </w:r>
          </w:p>
          <w:p w:rsidR="00EB6301" w:rsidRDefault="00EB6301">
            <w:pPr>
              <w:rPr>
                <w:rFonts w:ascii="Arial" w:hAnsi="Arial" w:cs="Arial"/>
                <w:sz w:val="20"/>
                <w:szCs w:val="20"/>
              </w:rPr>
            </w:pPr>
            <w:r>
              <w:rPr>
                <w:rFonts w:ascii="Arial" w:hAnsi="Arial" w:cs="Arial"/>
                <w:sz w:val="20"/>
                <w:szCs w:val="20"/>
              </w:rPr>
              <w:t>Compliance – external, internal</w:t>
            </w:r>
          </w:p>
          <w:p w:rsidR="00EB6301" w:rsidRDefault="00EB6301">
            <w:pPr>
              <w:rPr>
                <w:rFonts w:ascii="Arial" w:hAnsi="Arial" w:cs="Arial"/>
                <w:sz w:val="20"/>
                <w:szCs w:val="20"/>
              </w:rPr>
            </w:pPr>
            <w:r>
              <w:rPr>
                <w:rFonts w:ascii="Arial" w:hAnsi="Arial" w:cs="Arial"/>
                <w:sz w:val="20"/>
                <w:szCs w:val="20"/>
              </w:rPr>
              <w:t>Financial –expenditures, revenues</w:t>
            </w:r>
          </w:p>
          <w:p w:rsidR="00EB6301" w:rsidRPr="00A711FB" w:rsidRDefault="00EB6301">
            <w:pPr>
              <w:rPr>
                <w:rFonts w:ascii="Arial" w:hAnsi="Arial" w:cs="Arial"/>
                <w:sz w:val="20"/>
                <w:szCs w:val="20"/>
              </w:rPr>
            </w:pPr>
            <w:r>
              <w:rPr>
                <w:rFonts w:ascii="Arial" w:hAnsi="Arial" w:cs="Arial"/>
                <w:sz w:val="20"/>
                <w:szCs w:val="20"/>
              </w:rPr>
              <w:t>Client satisfaction – external, internal</w:t>
            </w:r>
          </w:p>
        </w:tc>
        <w:tc>
          <w:tcPr>
            <w:tcW w:w="2880" w:type="dxa"/>
          </w:tcPr>
          <w:p w:rsidR="00220BD2" w:rsidRPr="00A711FB" w:rsidRDefault="00220BD2">
            <w:pPr>
              <w:rPr>
                <w:rFonts w:ascii="Arial" w:hAnsi="Arial" w:cs="Arial"/>
                <w:sz w:val="20"/>
                <w:szCs w:val="20"/>
              </w:rPr>
            </w:pPr>
          </w:p>
        </w:tc>
      </w:tr>
      <w:tr w:rsidR="00AA3BAC" w:rsidRPr="00A711FB" w:rsidTr="00207C2A">
        <w:trPr>
          <w:trHeight w:val="98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5</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 xml:space="preserve">What are the department’s strategic initiatives and desired outcomes for the current year?  </w:t>
            </w:r>
          </w:p>
        </w:tc>
        <w:tc>
          <w:tcPr>
            <w:tcW w:w="4974" w:type="dxa"/>
            <w:gridSpan w:val="2"/>
          </w:tcPr>
          <w:p w:rsidR="00220BD2" w:rsidRDefault="007D2FE3">
            <w:pPr>
              <w:rPr>
                <w:rFonts w:ascii="Arial" w:hAnsi="Arial" w:cs="Arial"/>
                <w:sz w:val="20"/>
                <w:szCs w:val="20"/>
              </w:rPr>
            </w:pPr>
            <w:r>
              <w:rPr>
                <w:rFonts w:ascii="Arial" w:hAnsi="Arial" w:cs="Arial"/>
                <w:sz w:val="20"/>
                <w:szCs w:val="20"/>
              </w:rPr>
              <w:t xml:space="preserve">Maintain </w:t>
            </w:r>
            <w:r w:rsidR="00A22DB4">
              <w:rPr>
                <w:rFonts w:ascii="Arial" w:hAnsi="Arial" w:cs="Arial"/>
                <w:sz w:val="20"/>
                <w:szCs w:val="20"/>
              </w:rPr>
              <w:t xml:space="preserve">high quality of </w:t>
            </w:r>
            <w:r>
              <w:rPr>
                <w:rFonts w:ascii="Arial" w:hAnsi="Arial" w:cs="Arial"/>
                <w:sz w:val="20"/>
                <w:szCs w:val="20"/>
              </w:rPr>
              <w:t xml:space="preserve">service levels </w:t>
            </w:r>
          </w:p>
          <w:p w:rsidR="007D2FE3" w:rsidRPr="00A711FB" w:rsidRDefault="007D2FE3" w:rsidP="00A22DB4">
            <w:pPr>
              <w:rPr>
                <w:rFonts w:ascii="Arial" w:hAnsi="Arial" w:cs="Arial"/>
                <w:sz w:val="20"/>
                <w:szCs w:val="20"/>
              </w:rPr>
            </w:pPr>
            <w:r>
              <w:rPr>
                <w:rFonts w:ascii="Arial" w:hAnsi="Arial" w:cs="Arial"/>
                <w:sz w:val="20"/>
                <w:szCs w:val="20"/>
              </w:rPr>
              <w:t xml:space="preserve">Particular focus on </w:t>
            </w:r>
            <w:r w:rsidR="00A22DB4">
              <w:rPr>
                <w:rFonts w:ascii="Arial" w:hAnsi="Arial" w:cs="Arial"/>
                <w:sz w:val="20"/>
                <w:szCs w:val="20"/>
              </w:rPr>
              <w:t>support for growing clinical enterprise</w:t>
            </w:r>
          </w:p>
        </w:tc>
        <w:tc>
          <w:tcPr>
            <w:tcW w:w="2880" w:type="dxa"/>
          </w:tcPr>
          <w:p w:rsidR="00220BD2" w:rsidRPr="00A711FB" w:rsidRDefault="00220BD2">
            <w:pPr>
              <w:rPr>
                <w:rFonts w:ascii="Arial" w:hAnsi="Arial" w:cs="Arial"/>
                <w:sz w:val="20"/>
                <w:szCs w:val="20"/>
              </w:rPr>
            </w:pPr>
          </w:p>
        </w:tc>
      </w:tr>
      <w:tr w:rsidR="00AA3BAC" w:rsidRPr="00A711FB" w:rsidTr="00207C2A">
        <w:trPr>
          <w:trHeight w:val="89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6</w:t>
            </w:r>
          </w:p>
        </w:tc>
        <w:tc>
          <w:tcPr>
            <w:tcW w:w="4822" w:type="dxa"/>
          </w:tcPr>
          <w:p w:rsidR="00220BD2" w:rsidRPr="00A711FB" w:rsidRDefault="00220BD2" w:rsidP="006A0D90">
            <w:pPr>
              <w:rPr>
                <w:rFonts w:ascii="Arial" w:hAnsi="Arial" w:cs="Arial"/>
                <w:sz w:val="20"/>
                <w:szCs w:val="20"/>
              </w:rPr>
            </w:pPr>
            <w:r w:rsidRPr="00A711FB">
              <w:rPr>
                <w:rFonts w:ascii="Arial" w:hAnsi="Arial" w:cs="Arial"/>
                <w:sz w:val="20"/>
                <w:szCs w:val="20"/>
              </w:rPr>
              <w:t>What is the safety committee structure for UTH</w:t>
            </w:r>
            <w:r w:rsidR="006A0D90">
              <w:rPr>
                <w:rFonts w:ascii="Arial" w:hAnsi="Arial" w:cs="Arial"/>
                <w:sz w:val="20"/>
                <w:szCs w:val="20"/>
              </w:rPr>
              <w:t>ealth</w:t>
            </w:r>
            <w:r w:rsidRPr="00A711FB">
              <w:rPr>
                <w:rFonts w:ascii="Arial" w:hAnsi="Arial" w:cs="Arial"/>
                <w:sz w:val="20"/>
                <w:szCs w:val="20"/>
              </w:rPr>
              <w:t>?</w:t>
            </w:r>
          </w:p>
        </w:tc>
        <w:tc>
          <w:tcPr>
            <w:tcW w:w="4974" w:type="dxa"/>
            <w:gridSpan w:val="2"/>
          </w:tcPr>
          <w:p w:rsidR="00220BD2" w:rsidRPr="00A711FB" w:rsidRDefault="00EB6301" w:rsidP="006A0D90">
            <w:pPr>
              <w:rPr>
                <w:rFonts w:ascii="Arial" w:hAnsi="Arial" w:cs="Arial"/>
                <w:sz w:val="20"/>
                <w:szCs w:val="20"/>
              </w:rPr>
            </w:pPr>
            <w:r>
              <w:rPr>
                <w:rFonts w:ascii="Arial" w:hAnsi="Arial" w:cs="Arial"/>
                <w:sz w:val="20"/>
                <w:szCs w:val="20"/>
              </w:rPr>
              <w:t>Overarching UTH</w:t>
            </w:r>
            <w:r w:rsidR="006A0D90">
              <w:rPr>
                <w:rFonts w:ascii="Arial" w:hAnsi="Arial" w:cs="Arial"/>
                <w:sz w:val="20"/>
                <w:szCs w:val="20"/>
              </w:rPr>
              <w:t>ealth</w:t>
            </w:r>
            <w:r>
              <w:rPr>
                <w:rFonts w:ascii="Arial" w:hAnsi="Arial" w:cs="Arial"/>
                <w:sz w:val="20"/>
                <w:szCs w:val="20"/>
              </w:rPr>
              <w:t xml:space="preserve"> Safety Council, supported by three committees: radiation, chemical, and biological safety</w:t>
            </w:r>
          </w:p>
        </w:tc>
        <w:tc>
          <w:tcPr>
            <w:tcW w:w="2880" w:type="dxa"/>
          </w:tcPr>
          <w:p w:rsidR="00220BD2" w:rsidRPr="00A711FB" w:rsidRDefault="00220BD2">
            <w:pPr>
              <w:rPr>
                <w:rFonts w:ascii="Arial" w:hAnsi="Arial" w:cs="Arial"/>
                <w:sz w:val="20"/>
                <w:szCs w:val="20"/>
              </w:rPr>
            </w:pPr>
          </w:p>
        </w:tc>
      </w:tr>
      <w:tr w:rsidR="00AA3BAC" w:rsidRPr="00A711FB" w:rsidTr="00207C2A">
        <w:trPr>
          <w:trHeight w:val="215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7</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What is “goodwill value” and how do we measure it in our department?</w:t>
            </w:r>
          </w:p>
        </w:tc>
        <w:tc>
          <w:tcPr>
            <w:tcW w:w="4974" w:type="dxa"/>
            <w:gridSpan w:val="2"/>
          </w:tcPr>
          <w:p w:rsidR="00B76143" w:rsidRPr="00B76143" w:rsidRDefault="00B76143" w:rsidP="00B76143">
            <w:pPr>
              <w:rPr>
                <w:rFonts w:ascii="Arial" w:hAnsi="Arial" w:cs="Arial"/>
                <w:sz w:val="20"/>
                <w:szCs w:val="20"/>
              </w:rPr>
            </w:pPr>
            <w:r w:rsidRPr="00B76143">
              <w:rPr>
                <w:rFonts w:ascii="Arial" w:hAnsi="Arial" w:cs="Arial"/>
                <w:sz w:val="20"/>
                <w:szCs w:val="20"/>
              </w:rPr>
              <w:t>Goodwill value is an accounting term that quantifies the value of intangibles such as service, reputation, and trust. Goodwill value is calculated by determining the difference between the market value of an organization minus the total asset value</w:t>
            </w:r>
          </w:p>
          <w:p w:rsidR="00220BD2" w:rsidRPr="00B76143" w:rsidRDefault="00B76143">
            <w:pPr>
              <w:rPr>
                <w:rFonts w:ascii="Arial" w:hAnsi="Arial" w:cs="Arial"/>
                <w:sz w:val="20"/>
                <w:szCs w:val="20"/>
              </w:rPr>
            </w:pPr>
            <w:r>
              <w:rPr>
                <w:rFonts w:ascii="Arial" w:hAnsi="Arial" w:cs="Arial"/>
                <w:sz w:val="20"/>
                <w:szCs w:val="20"/>
              </w:rPr>
              <w:t>Goodwill value is measured in our department through the provision of prompt services and the routine assessment of client satisfaction with our services</w:t>
            </w:r>
          </w:p>
        </w:tc>
        <w:tc>
          <w:tcPr>
            <w:tcW w:w="2880" w:type="dxa"/>
          </w:tcPr>
          <w:p w:rsidR="00220BD2" w:rsidRPr="00A711FB" w:rsidRDefault="00220BD2">
            <w:pPr>
              <w:rPr>
                <w:rFonts w:ascii="Arial" w:hAnsi="Arial" w:cs="Arial"/>
                <w:sz w:val="20"/>
                <w:szCs w:val="20"/>
              </w:rPr>
            </w:pPr>
          </w:p>
        </w:tc>
      </w:tr>
      <w:tr w:rsidR="00AA3BAC" w:rsidRPr="00A711FB" w:rsidTr="00207C2A">
        <w:trPr>
          <w:trHeight w:val="89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lastRenderedPageBreak/>
              <w:t>8</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What is the total budget for our EH&amp;S department (rough estimate)?</w:t>
            </w:r>
            <w:r w:rsidR="00AA3BAC">
              <w:rPr>
                <w:rFonts w:ascii="Arial" w:hAnsi="Arial" w:cs="Arial"/>
                <w:sz w:val="20"/>
                <w:szCs w:val="20"/>
              </w:rPr>
              <w:t xml:space="preserve"> </w:t>
            </w:r>
            <w:r w:rsidR="00AA3BAC" w:rsidRPr="00A711FB">
              <w:rPr>
                <w:rFonts w:ascii="Arial" w:hAnsi="Arial" w:cs="Arial"/>
                <w:sz w:val="20"/>
                <w:szCs w:val="20"/>
              </w:rPr>
              <w:t>What are the two biggest expenditures?</w:t>
            </w:r>
          </w:p>
        </w:tc>
        <w:tc>
          <w:tcPr>
            <w:tcW w:w="4974" w:type="dxa"/>
            <w:gridSpan w:val="2"/>
          </w:tcPr>
          <w:p w:rsidR="00220BD2" w:rsidRPr="00B76143" w:rsidRDefault="00A22DB4">
            <w:pPr>
              <w:rPr>
                <w:rFonts w:ascii="Arial" w:hAnsi="Arial" w:cs="Arial"/>
                <w:sz w:val="20"/>
                <w:szCs w:val="20"/>
              </w:rPr>
            </w:pPr>
            <w:r>
              <w:rPr>
                <w:rFonts w:ascii="Arial" w:hAnsi="Arial" w:cs="Arial"/>
                <w:sz w:val="20"/>
                <w:szCs w:val="20"/>
              </w:rPr>
              <w:t>Approximately $2.5</w:t>
            </w:r>
            <w:r w:rsidR="00A4684D">
              <w:rPr>
                <w:rFonts w:ascii="Arial" w:hAnsi="Arial" w:cs="Arial"/>
                <w:sz w:val="20"/>
                <w:szCs w:val="20"/>
              </w:rPr>
              <w:t>M, with the largest percentages going to personnel (salaries) and hazardous waste disposal</w:t>
            </w:r>
          </w:p>
        </w:tc>
        <w:tc>
          <w:tcPr>
            <w:tcW w:w="2880" w:type="dxa"/>
          </w:tcPr>
          <w:p w:rsidR="00220BD2" w:rsidRPr="00A711FB" w:rsidRDefault="006A0D90">
            <w:pPr>
              <w:rPr>
                <w:rFonts w:ascii="Arial" w:hAnsi="Arial" w:cs="Arial"/>
                <w:sz w:val="20"/>
                <w:szCs w:val="20"/>
              </w:rPr>
            </w:pPr>
            <w:r>
              <w:rPr>
                <w:rFonts w:ascii="Arial" w:hAnsi="Arial" w:cs="Arial"/>
                <w:sz w:val="20"/>
                <w:szCs w:val="20"/>
              </w:rPr>
              <w:t>Note: Total institutional operating budget: $1.07 billion (FY14)</w:t>
            </w:r>
          </w:p>
        </w:tc>
      </w:tr>
      <w:tr w:rsidR="00AA3BAC" w:rsidRPr="00A711FB" w:rsidTr="00207C2A">
        <w:trPr>
          <w:trHeight w:val="1700"/>
        </w:trPr>
        <w:tc>
          <w:tcPr>
            <w:tcW w:w="572" w:type="dxa"/>
          </w:tcPr>
          <w:p w:rsidR="00220BD2" w:rsidRPr="00A711FB" w:rsidRDefault="00AA3BAC" w:rsidP="00220BD2">
            <w:pPr>
              <w:rPr>
                <w:rFonts w:ascii="Arial" w:hAnsi="Arial" w:cs="Arial"/>
                <w:sz w:val="20"/>
                <w:szCs w:val="20"/>
              </w:rPr>
            </w:pPr>
            <w:r>
              <w:rPr>
                <w:rFonts w:ascii="Arial" w:hAnsi="Arial" w:cs="Arial"/>
                <w:sz w:val="20"/>
                <w:szCs w:val="20"/>
              </w:rPr>
              <w:t>9</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What is “indirect cost recovery”?</w:t>
            </w:r>
          </w:p>
        </w:tc>
        <w:tc>
          <w:tcPr>
            <w:tcW w:w="4974" w:type="dxa"/>
            <w:gridSpan w:val="2"/>
          </w:tcPr>
          <w:p w:rsidR="00B76143" w:rsidRPr="00B76143" w:rsidRDefault="00B76143" w:rsidP="00B76143">
            <w:pPr>
              <w:rPr>
                <w:rFonts w:ascii="Arial" w:hAnsi="Arial" w:cs="Arial"/>
                <w:sz w:val="20"/>
                <w:szCs w:val="20"/>
              </w:rPr>
            </w:pPr>
            <w:r w:rsidRPr="00B76143">
              <w:rPr>
                <w:rFonts w:ascii="Arial" w:hAnsi="Arial" w:cs="Arial"/>
                <w:sz w:val="20"/>
                <w:szCs w:val="20"/>
              </w:rPr>
              <w:t>Indirect cost recovery is a rate negotiated between a funding agency and the university that provides for funds in addition to the funds allocated to support a research project to pay for institutional services such as building maintenance, utilities, and administrative costs</w:t>
            </w:r>
          </w:p>
          <w:p w:rsidR="00220BD2" w:rsidRPr="00B76143" w:rsidRDefault="00220BD2">
            <w:pPr>
              <w:rPr>
                <w:rFonts w:ascii="Arial" w:hAnsi="Arial" w:cs="Arial"/>
                <w:sz w:val="20"/>
                <w:szCs w:val="20"/>
              </w:rPr>
            </w:pPr>
          </w:p>
        </w:tc>
        <w:tc>
          <w:tcPr>
            <w:tcW w:w="2880" w:type="dxa"/>
          </w:tcPr>
          <w:p w:rsidR="00220BD2" w:rsidRPr="00A711FB" w:rsidRDefault="00220BD2">
            <w:pPr>
              <w:rPr>
                <w:rFonts w:ascii="Arial" w:hAnsi="Arial" w:cs="Arial"/>
                <w:sz w:val="20"/>
                <w:szCs w:val="20"/>
              </w:rPr>
            </w:pPr>
          </w:p>
        </w:tc>
      </w:tr>
      <w:tr w:rsidR="00AA3BAC" w:rsidRPr="00A711FB" w:rsidTr="00207C2A">
        <w:trPr>
          <w:trHeight w:val="107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1</w:t>
            </w:r>
            <w:r w:rsidR="00AA3BAC">
              <w:rPr>
                <w:rFonts w:ascii="Arial" w:hAnsi="Arial" w:cs="Arial"/>
                <w:sz w:val="20"/>
                <w:szCs w:val="20"/>
              </w:rPr>
              <w:t>0</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 xml:space="preserve">What </w:t>
            </w:r>
            <w:proofErr w:type="gramStart"/>
            <w:r w:rsidRPr="00A711FB">
              <w:rPr>
                <w:rFonts w:ascii="Arial" w:hAnsi="Arial" w:cs="Arial"/>
                <w:sz w:val="20"/>
                <w:szCs w:val="20"/>
              </w:rPr>
              <w:t>is</w:t>
            </w:r>
            <w:proofErr w:type="gramEnd"/>
            <w:r w:rsidRPr="00A711FB">
              <w:rPr>
                <w:rFonts w:ascii="Arial" w:hAnsi="Arial" w:cs="Arial"/>
                <w:sz w:val="20"/>
                <w:szCs w:val="20"/>
              </w:rPr>
              <w:t xml:space="preserve"> our total campus square footage and the subset amount of lab/clinic square footage? How many buildings do we have on campus?</w:t>
            </w:r>
          </w:p>
        </w:tc>
        <w:tc>
          <w:tcPr>
            <w:tcW w:w="4974" w:type="dxa"/>
            <w:gridSpan w:val="2"/>
          </w:tcPr>
          <w:p w:rsidR="00220BD2" w:rsidRDefault="00A4684D">
            <w:pPr>
              <w:rPr>
                <w:rFonts w:ascii="Arial" w:hAnsi="Arial" w:cs="Arial"/>
                <w:sz w:val="20"/>
                <w:szCs w:val="20"/>
              </w:rPr>
            </w:pPr>
            <w:r>
              <w:rPr>
                <w:rFonts w:ascii="Arial" w:hAnsi="Arial" w:cs="Arial"/>
                <w:sz w:val="20"/>
                <w:szCs w:val="20"/>
              </w:rPr>
              <w:t>Approximately 4</w:t>
            </w:r>
            <w:r w:rsidR="00B74108">
              <w:rPr>
                <w:rFonts w:ascii="Arial" w:hAnsi="Arial" w:cs="Arial"/>
                <w:sz w:val="20"/>
                <w:szCs w:val="20"/>
              </w:rPr>
              <w:t>.35</w:t>
            </w:r>
            <w:r>
              <w:rPr>
                <w:rFonts w:ascii="Arial" w:hAnsi="Arial" w:cs="Arial"/>
                <w:sz w:val="20"/>
                <w:szCs w:val="20"/>
              </w:rPr>
              <w:t xml:space="preserve">M gross </w:t>
            </w:r>
            <w:proofErr w:type="spellStart"/>
            <w:r>
              <w:rPr>
                <w:rFonts w:ascii="Arial" w:hAnsi="Arial" w:cs="Arial"/>
                <w:sz w:val="20"/>
                <w:szCs w:val="20"/>
              </w:rPr>
              <w:t>s</w:t>
            </w:r>
            <w:bookmarkStart w:id="0" w:name="_GoBack"/>
            <w:bookmarkEnd w:id="0"/>
            <w:r>
              <w:rPr>
                <w:rFonts w:ascii="Arial" w:hAnsi="Arial" w:cs="Arial"/>
                <w:sz w:val="20"/>
                <w:szCs w:val="20"/>
              </w:rPr>
              <w:t>q</w:t>
            </w:r>
            <w:proofErr w:type="spellEnd"/>
            <w:r>
              <w:rPr>
                <w:rFonts w:ascii="Arial" w:hAnsi="Arial" w:cs="Arial"/>
                <w:sz w:val="20"/>
                <w:szCs w:val="20"/>
              </w:rPr>
              <w:t xml:space="preserve"> </w:t>
            </w:r>
            <w:proofErr w:type="spellStart"/>
            <w:r>
              <w:rPr>
                <w:rFonts w:ascii="Arial" w:hAnsi="Arial" w:cs="Arial"/>
                <w:sz w:val="20"/>
                <w:szCs w:val="20"/>
              </w:rPr>
              <w:t>ft</w:t>
            </w:r>
            <w:proofErr w:type="spellEnd"/>
            <w:r>
              <w:rPr>
                <w:rFonts w:ascii="Arial" w:hAnsi="Arial" w:cs="Arial"/>
                <w:sz w:val="20"/>
                <w:szCs w:val="20"/>
              </w:rPr>
              <w:t xml:space="preserve">, with </w:t>
            </w:r>
            <w:r w:rsidR="00B74108">
              <w:rPr>
                <w:rFonts w:ascii="Arial" w:hAnsi="Arial" w:cs="Arial"/>
                <w:sz w:val="20"/>
                <w:szCs w:val="20"/>
              </w:rPr>
              <w:t>623</w:t>
            </w:r>
            <w:r>
              <w:rPr>
                <w:rFonts w:ascii="Arial" w:hAnsi="Arial" w:cs="Arial"/>
                <w:sz w:val="20"/>
                <w:szCs w:val="20"/>
              </w:rPr>
              <w:t>,</w:t>
            </w:r>
            <w:r w:rsidR="00B74108">
              <w:rPr>
                <w:rFonts w:ascii="Arial" w:hAnsi="Arial" w:cs="Arial"/>
                <w:sz w:val="20"/>
                <w:szCs w:val="20"/>
              </w:rPr>
              <w:t xml:space="preserve">500 lab </w:t>
            </w:r>
            <w:proofErr w:type="spellStart"/>
            <w:r w:rsidR="00B74108">
              <w:rPr>
                <w:rFonts w:ascii="Arial" w:hAnsi="Arial" w:cs="Arial"/>
                <w:sz w:val="20"/>
                <w:szCs w:val="20"/>
              </w:rPr>
              <w:t>sq</w:t>
            </w:r>
            <w:proofErr w:type="spellEnd"/>
            <w:r w:rsidR="00B74108">
              <w:rPr>
                <w:rFonts w:ascii="Arial" w:hAnsi="Arial" w:cs="Arial"/>
                <w:sz w:val="20"/>
                <w:szCs w:val="20"/>
              </w:rPr>
              <w:t xml:space="preserve"> </w:t>
            </w:r>
            <w:proofErr w:type="spellStart"/>
            <w:r w:rsidR="00B74108">
              <w:rPr>
                <w:rFonts w:ascii="Arial" w:hAnsi="Arial" w:cs="Arial"/>
                <w:sz w:val="20"/>
                <w:szCs w:val="20"/>
              </w:rPr>
              <w:t>ft</w:t>
            </w:r>
            <w:proofErr w:type="spellEnd"/>
            <w:r w:rsidR="00B74108">
              <w:rPr>
                <w:rFonts w:ascii="Arial" w:hAnsi="Arial" w:cs="Arial"/>
                <w:sz w:val="20"/>
                <w:szCs w:val="20"/>
              </w:rPr>
              <w:t xml:space="preserve"> (about 14</w:t>
            </w:r>
            <w:r>
              <w:rPr>
                <w:rFonts w:ascii="Arial" w:hAnsi="Arial" w:cs="Arial"/>
                <w:sz w:val="20"/>
                <w:szCs w:val="20"/>
              </w:rPr>
              <w:t>%).</w:t>
            </w:r>
          </w:p>
          <w:p w:rsidR="00A4684D" w:rsidRPr="00A711FB" w:rsidRDefault="00A4684D" w:rsidP="006A0D90">
            <w:pPr>
              <w:rPr>
                <w:rFonts w:ascii="Arial" w:hAnsi="Arial" w:cs="Arial"/>
                <w:sz w:val="20"/>
                <w:szCs w:val="20"/>
              </w:rPr>
            </w:pPr>
            <w:r>
              <w:rPr>
                <w:rFonts w:ascii="Arial" w:hAnsi="Arial" w:cs="Arial"/>
                <w:sz w:val="20"/>
                <w:szCs w:val="20"/>
              </w:rPr>
              <w:t xml:space="preserve">We possess </w:t>
            </w:r>
            <w:r w:rsidR="006A0D90">
              <w:rPr>
                <w:rFonts w:ascii="Arial" w:hAnsi="Arial" w:cs="Arial"/>
                <w:sz w:val="20"/>
                <w:szCs w:val="20"/>
              </w:rPr>
              <w:t>13</w:t>
            </w:r>
            <w:r>
              <w:rPr>
                <w:rFonts w:ascii="Arial" w:hAnsi="Arial" w:cs="Arial"/>
                <w:sz w:val="20"/>
                <w:szCs w:val="20"/>
              </w:rPr>
              <w:t xml:space="preserve"> buildings, plus the UT </w:t>
            </w:r>
            <w:r w:rsidR="006A0D90">
              <w:rPr>
                <w:rFonts w:ascii="Arial" w:hAnsi="Arial" w:cs="Arial"/>
                <w:sz w:val="20"/>
                <w:szCs w:val="20"/>
              </w:rPr>
              <w:t xml:space="preserve">Housing </w:t>
            </w:r>
            <w:r>
              <w:rPr>
                <w:rFonts w:ascii="Arial" w:hAnsi="Arial" w:cs="Arial"/>
                <w:sz w:val="20"/>
                <w:szCs w:val="20"/>
              </w:rPr>
              <w:t xml:space="preserve">Apartment </w:t>
            </w:r>
            <w:proofErr w:type="spellStart"/>
            <w:r>
              <w:rPr>
                <w:rFonts w:ascii="Arial" w:hAnsi="Arial" w:cs="Arial"/>
                <w:sz w:val="20"/>
                <w:szCs w:val="20"/>
              </w:rPr>
              <w:t>Bldgs</w:t>
            </w:r>
            <w:proofErr w:type="spellEnd"/>
            <w:r>
              <w:rPr>
                <w:rFonts w:ascii="Arial" w:hAnsi="Arial" w:cs="Arial"/>
                <w:sz w:val="20"/>
                <w:szCs w:val="20"/>
              </w:rPr>
              <w:t xml:space="preserve">, and lease space in other </w:t>
            </w:r>
            <w:proofErr w:type="spellStart"/>
            <w:r>
              <w:rPr>
                <w:rFonts w:ascii="Arial" w:hAnsi="Arial" w:cs="Arial"/>
                <w:sz w:val="20"/>
                <w:szCs w:val="20"/>
              </w:rPr>
              <w:t>bldgs</w:t>
            </w:r>
            <w:proofErr w:type="spellEnd"/>
          </w:p>
        </w:tc>
        <w:tc>
          <w:tcPr>
            <w:tcW w:w="2880" w:type="dxa"/>
          </w:tcPr>
          <w:p w:rsidR="00220BD2" w:rsidRPr="00A711FB" w:rsidRDefault="00F41CC1">
            <w:pPr>
              <w:rPr>
                <w:rFonts w:ascii="Arial" w:hAnsi="Arial" w:cs="Arial"/>
                <w:sz w:val="20"/>
                <w:szCs w:val="20"/>
              </w:rPr>
            </w:pPr>
            <w:r>
              <w:rPr>
                <w:rFonts w:ascii="Arial" w:hAnsi="Arial" w:cs="Arial"/>
                <w:sz w:val="20"/>
                <w:szCs w:val="20"/>
              </w:rPr>
              <w:t>Note: Total research expenditures: $223 million (FY14)</w:t>
            </w:r>
          </w:p>
        </w:tc>
      </w:tr>
      <w:tr w:rsidR="00220BD2" w:rsidRPr="00A711FB" w:rsidTr="00207C2A">
        <w:trPr>
          <w:trHeight w:val="800"/>
        </w:trPr>
        <w:tc>
          <w:tcPr>
            <w:tcW w:w="13248" w:type="dxa"/>
            <w:gridSpan w:val="5"/>
            <w:shd w:val="clear" w:color="auto" w:fill="B3B3B3"/>
          </w:tcPr>
          <w:p w:rsidR="00220BD2" w:rsidRDefault="00220BD2">
            <w:pPr>
              <w:rPr>
                <w:rFonts w:ascii="Arial" w:hAnsi="Arial" w:cs="Arial"/>
                <w:i/>
                <w:sz w:val="20"/>
                <w:szCs w:val="20"/>
              </w:rPr>
            </w:pPr>
          </w:p>
          <w:p w:rsidR="00220BD2" w:rsidRDefault="00220BD2" w:rsidP="00220BD2">
            <w:pPr>
              <w:jc w:val="center"/>
              <w:rPr>
                <w:rFonts w:ascii="Arial" w:hAnsi="Arial" w:cs="Arial"/>
                <w:i/>
                <w:sz w:val="20"/>
                <w:szCs w:val="20"/>
              </w:rPr>
            </w:pPr>
            <w:r w:rsidRPr="00A711FB">
              <w:rPr>
                <w:rFonts w:ascii="Arial" w:hAnsi="Arial" w:cs="Arial"/>
                <w:i/>
                <w:sz w:val="20"/>
                <w:szCs w:val="20"/>
              </w:rPr>
              <w:t>Biological Safety</w:t>
            </w:r>
          </w:p>
          <w:p w:rsidR="00220BD2" w:rsidRPr="00A711FB" w:rsidRDefault="00220BD2">
            <w:pPr>
              <w:rPr>
                <w:rFonts w:ascii="Arial" w:hAnsi="Arial" w:cs="Arial"/>
                <w:i/>
                <w:sz w:val="20"/>
                <w:szCs w:val="20"/>
              </w:rPr>
            </w:pPr>
          </w:p>
        </w:tc>
      </w:tr>
      <w:tr w:rsidR="00AA3BAC" w:rsidRPr="00A711FB" w:rsidTr="00207C2A">
        <w:trPr>
          <w:trHeight w:val="1340"/>
        </w:trPr>
        <w:tc>
          <w:tcPr>
            <w:tcW w:w="572" w:type="dxa"/>
          </w:tcPr>
          <w:p w:rsidR="00220BD2" w:rsidRPr="00A711FB" w:rsidRDefault="00220BD2" w:rsidP="00220BD2">
            <w:pPr>
              <w:pStyle w:val="Heading1"/>
              <w:rPr>
                <w:rFonts w:ascii="Arial" w:hAnsi="Arial" w:cs="Arial"/>
                <w:i w:val="0"/>
                <w:sz w:val="20"/>
                <w:szCs w:val="20"/>
              </w:rPr>
            </w:pPr>
            <w:r>
              <w:rPr>
                <w:rFonts w:ascii="Arial" w:hAnsi="Arial" w:cs="Arial"/>
                <w:i w:val="0"/>
                <w:sz w:val="20"/>
                <w:szCs w:val="20"/>
              </w:rPr>
              <w:t>1</w:t>
            </w:r>
            <w:r w:rsidR="00AA3BAC">
              <w:rPr>
                <w:rFonts w:ascii="Arial" w:hAnsi="Arial" w:cs="Arial"/>
                <w:i w:val="0"/>
                <w:sz w:val="20"/>
                <w:szCs w:val="20"/>
              </w:rPr>
              <w:t>1</w:t>
            </w:r>
          </w:p>
        </w:tc>
        <w:tc>
          <w:tcPr>
            <w:tcW w:w="4822" w:type="dxa"/>
          </w:tcPr>
          <w:p w:rsidR="00220BD2" w:rsidRPr="00A711FB" w:rsidRDefault="00220BD2" w:rsidP="00AA3BAC">
            <w:pPr>
              <w:pStyle w:val="Heading1"/>
              <w:rPr>
                <w:rFonts w:ascii="Arial" w:hAnsi="Arial" w:cs="Arial"/>
                <w:i w:val="0"/>
                <w:sz w:val="20"/>
                <w:szCs w:val="20"/>
              </w:rPr>
            </w:pPr>
            <w:r w:rsidRPr="00A711FB">
              <w:rPr>
                <w:rFonts w:ascii="Arial" w:hAnsi="Arial" w:cs="Arial"/>
                <w:i w:val="0"/>
                <w:sz w:val="20"/>
                <w:szCs w:val="20"/>
              </w:rPr>
              <w:t>What are the two main elements of a “biosafety level”, and what is the main driver for the assignment of these levels?</w:t>
            </w:r>
          </w:p>
        </w:tc>
        <w:tc>
          <w:tcPr>
            <w:tcW w:w="4974" w:type="dxa"/>
            <w:gridSpan w:val="2"/>
          </w:tcPr>
          <w:p w:rsidR="00220BD2" w:rsidRDefault="00B84EF9">
            <w:pPr>
              <w:rPr>
                <w:rFonts w:ascii="Arial" w:hAnsi="Arial" w:cs="Arial"/>
                <w:sz w:val="20"/>
                <w:szCs w:val="20"/>
              </w:rPr>
            </w:pPr>
            <w:r>
              <w:rPr>
                <w:rFonts w:ascii="Arial" w:hAnsi="Arial" w:cs="Arial"/>
                <w:sz w:val="20"/>
                <w:szCs w:val="20"/>
              </w:rPr>
              <w:t>Facility characteristics</w:t>
            </w:r>
            <w:r w:rsidR="00EB6301">
              <w:rPr>
                <w:rFonts w:ascii="Arial" w:hAnsi="Arial" w:cs="Arial"/>
                <w:sz w:val="20"/>
                <w:szCs w:val="20"/>
              </w:rPr>
              <w:t xml:space="preserve"> combined with </w:t>
            </w:r>
            <w:r>
              <w:rPr>
                <w:rFonts w:ascii="Arial" w:hAnsi="Arial" w:cs="Arial"/>
                <w:sz w:val="20"/>
                <w:szCs w:val="20"/>
              </w:rPr>
              <w:t xml:space="preserve">actual lab </w:t>
            </w:r>
            <w:r w:rsidR="00EB6301">
              <w:rPr>
                <w:rFonts w:ascii="Arial" w:hAnsi="Arial" w:cs="Arial"/>
                <w:sz w:val="20"/>
                <w:szCs w:val="20"/>
              </w:rPr>
              <w:t>practices</w:t>
            </w:r>
          </w:p>
          <w:p w:rsidR="00B84EF9" w:rsidRPr="00A711FB" w:rsidRDefault="00B84EF9">
            <w:pPr>
              <w:rPr>
                <w:rFonts w:ascii="Arial" w:hAnsi="Arial" w:cs="Arial"/>
                <w:sz w:val="20"/>
                <w:szCs w:val="20"/>
              </w:rPr>
            </w:pPr>
            <w:r>
              <w:rPr>
                <w:rFonts w:ascii="Arial" w:hAnsi="Arial" w:cs="Arial"/>
                <w:sz w:val="20"/>
                <w:szCs w:val="20"/>
              </w:rPr>
              <w:t xml:space="preserve">The main driver for the assignment of a biosafety level is the route of transmission of the </w:t>
            </w:r>
            <w:r w:rsidR="00E761BD">
              <w:rPr>
                <w:rFonts w:ascii="Arial" w:hAnsi="Arial" w:cs="Arial"/>
                <w:sz w:val="20"/>
                <w:szCs w:val="20"/>
              </w:rPr>
              <w:t xml:space="preserve">microbial </w:t>
            </w:r>
            <w:r>
              <w:rPr>
                <w:rFonts w:ascii="Arial" w:hAnsi="Arial" w:cs="Arial"/>
                <w:sz w:val="20"/>
                <w:szCs w:val="20"/>
              </w:rPr>
              <w:t>agent</w:t>
            </w:r>
          </w:p>
        </w:tc>
        <w:tc>
          <w:tcPr>
            <w:tcW w:w="2880" w:type="dxa"/>
          </w:tcPr>
          <w:p w:rsidR="00220BD2" w:rsidRPr="00A711FB" w:rsidRDefault="00220BD2">
            <w:pPr>
              <w:rPr>
                <w:rFonts w:ascii="Arial" w:hAnsi="Arial" w:cs="Arial"/>
                <w:sz w:val="20"/>
                <w:szCs w:val="20"/>
              </w:rPr>
            </w:pPr>
          </w:p>
        </w:tc>
      </w:tr>
      <w:tr w:rsidR="00AA3BAC" w:rsidRPr="00A711FB" w:rsidTr="00207C2A">
        <w:trPr>
          <w:trHeight w:val="89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1</w:t>
            </w:r>
            <w:r w:rsidR="00AA3BAC">
              <w:rPr>
                <w:rFonts w:ascii="Arial" w:hAnsi="Arial" w:cs="Arial"/>
                <w:sz w:val="20"/>
                <w:szCs w:val="20"/>
              </w:rPr>
              <w:t>2</w:t>
            </w:r>
          </w:p>
        </w:tc>
        <w:tc>
          <w:tcPr>
            <w:tcW w:w="4822" w:type="dxa"/>
          </w:tcPr>
          <w:p w:rsidR="00220BD2" w:rsidRPr="00A711FB" w:rsidRDefault="00220BD2" w:rsidP="00AA3BAC">
            <w:pPr>
              <w:rPr>
                <w:rFonts w:ascii="Arial" w:hAnsi="Arial" w:cs="Arial"/>
                <w:sz w:val="20"/>
                <w:szCs w:val="20"/>
              </w:rPr>
            </w:pPr>
            <w:r w:rsidRPr="00A711FB">
              <w:rPr>
                <w:rFonts w:ascii="Arial" w:hAnsi="Arial" w:cs="Arial"/>
                <w:sz w:val="20"/>
                <w:szCs w:val="20"/>
              </w:rPr>
              <w:t>How is a biosafety cabinet different from a chemical fume hood?</w:t>
            </w:r>
          </w:p>
        </w:tc>
        <w:tc>
          <w:tcPr>
            <w:tcW w:w="4974" w:type="dxa"/>
            <w:gridSpan w:val="2"/>
          </w:tcPr>
          <w:p w:rsidR="00220BD2" w:rsidRPr="00A711FB" w:rsidRDefault="00EB6301">
            <w:pPr>
              <w:rPr>
                <w:rFonts w:ascii="Arial" w:hAnsi="Arial" w:cs="Arial"/>
                <w:sz w:val="20"/>
                <w:szCs w:val="20"/>
              </w:rPr>
            </w:pPr>
            <w:r>
              <w:rPr>
                <w:rFonts w:ascii="Arial" w:hAnsi="Arial" w:cs="Arial"/>
                <w:sz w:val="20"/>
                <w:szCs w:val="20"/>
              </w:rPr>
              <w:t>Biosafety cabinets afford both user protection and product protection, whereas chemical fume hoods only afford worker protection</w:t>
            </w:r>
          </w:p>
        </w:tc>
        <w:tc>
          <w:tcPr>
            <w:tcW w:w="2880" w:type="dxa"/>
          </w:tcPr>
          <w:p w:rsidR="00220BD2" w:rsidRPr="00A711FB" w:rsidRDefault="00220BD2">
            <w:pPr>
              <w:rPr>
                <w:rFonts w:ascii="Arial" w:hAnsi="Arial" w:cs="Arial"/>
                <w:sz w:val="20"/>
                <w:szCs w:val="20"/>
              </w:rPr>
            </w:pPr>
          </w:p>
        </w:tc>
      </w:tr>
      <w:tr w:rsidR="00AA3BAC" w:rsidRPr="00A711FB" w:rsidTr="00207C2A">
        <w:trPr>
          <w:trHeight w:val="62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1</w:t>
            </w:r>
            <w:r w:rsidR="00AA3BAC">
              <w:rPr>
                <w:rFonts w:ascii="Arial" w:hAnsi="Arial" w:cs="Arial"/>
                <w:sz w:val="20"/>
                <w:szCs w:val="20"/>
              </w:rPr>
              <w:t>3</w:t>
            </w:r>
          </w:p>
        </w:tc>
        <w:tc>
          <w:tcPr>
            <w:tcW w:w="4822" w:type="dxa"/>
          </w:tcPr>
          <w:p w:rsidR="00220BD2" w:rsidRPr="00A711FB" w:rsidRDefault="00220BD2" w:rsidP="00AA3BAC">
            <w:pPr>
              <w:rPr>
                <w:rFonts w:ascii="Arial" w:hAnsi="Arial" w:cs="Arial"/>
                <w:sz w:val="20"/>
                <w:szCs w:val="20"/>
              </w:rPr>
            </w:pPr>
            <w:r w:rsidRPr="00A711FB">
              <w:rPr>
                <w:rFonts w:ascii="Arial" w:hAnsi="Arial" w:cs="Arial"/>
                <w:sz w:val="20"/>
                <w:szCs w:val="20"/>
              </w:rPr>
              <w:t>What is the certification frequency for a biosafety cabinet?</w:t>
            </w:r>
          </w:p>
        </w:tc>
        <w:tc>
          <w:tcPr>
            <w:tcW w:w="4974" w:type="dxa"/>
            <w:gridSpan w:val="2"/>
          </w:tcPr>
          <w:p w:rsidR="00220BD2" w:rsidRPr="00A711FB" w:rsidRDefault="00EB6301">
            <w:pPr>
              <w:rPr>
                <w:rFonts w:ascii="Arial" w:hAnsi="Arial" w:cs="Arial"/>
                <w:sz w:val="20"/>
                <w:szCs w:val="20"/>
              </w:rPr>
            </w:pPr>
            <w:r>
              <w:rPr>
                <w:rFonts w:ascii="Arial" w:hAnsi="Arial" w:cs="Arial"/>
                <w:sz w:val="20"/>
                <w:szCs w:val="20"/>
              </w:rPr>
              <w:t>Annually or when serviced or moved</w:t>
            </w:r>
            <w:r w:rsidR="00E761BD">
              <w:rPr>
                <w:rFonts w:ascii="Arial" w:hAnsi="Arial" w:cs="Arial"/>
                <w:sz w:val="20"/>
                <w:szCs w:val="20"/>
              </w:rPr>
              <w:t xml:space="preserve"> for work within a BSL-2 or greater.</w:t>
            </w:r>
          </w:p>
        </w:tc>
        <w:tc>
          <w:tcPr>
            <w:tcW w:w="2880" w:type="dxa"/>
          </w:tcPr>
          <w:p w:rsidR="00220BD2" w:rsidRPr="00A711FB" w:rsidRDefault="00220BD2">
            <w:pPr>
              <w:rPr>
                <w:rFonts w:ascii="Arial" w:hAnsi="Arial" w:cs="Arial"/>
                <w:sz w:val="20"/>
                <w:szCs w:val="20"/>
              </w:rPr>
            </w:pPr>
          </w:p>
        </w:tc>
      </w:tr>
      <w:tr w:rsidR="00AA3BAC" w:rsidRPr="00A711FB" w:rsidTr="00207C2A">
        <w:trPr>
          <w:trHeight w:val="98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1</w:t>
            </w:r>
            <w:r w:rsidR="00AA3BAC">
              <w:rPr>
                <w:rFonts w:ascii="Arial" w:hAnsi="Arial" w:cs="Arial"/>
                <w:sz w:val="20"/>
                <w:szCs w:val="20"/>
              </w:rPr>
              <w:t>4</w:t>
            </w:r>
          </w:p>
        </w:tc>
        <w:tc>
          <w:tcPr>
            <w:tcW w:w="4822" w:type="dxa"/>
          </w:tcPr>
          <w:p w:rsidR="00220BD2" w:rsidRPr="00A711FB" w:rsidRDefault="00220BD2" w:rsidP="00AA3BAC">
            <w:pPr>
              <w:rPr>
                <w:rFonts w:ascii="Arial" w:hAnsi="Arial" w:cs="Arial"/>
                <w:sz w:val="20"/>
                <w:szCs w:val="20"/>
              </w:rPr>
            </w:pPr>
            <w:r w:rsidRPr="00A711FB">
              <w:rPr>
                <w:rFonts w:ascii="Arial" w:hAnsi="Arial" w:cs="Arial"/>
                <w:sz w:val="20"/>
                <w:szCs w:val="20"/>
              </w:rPr>
              <w:t>What is the difference between a biosafety cabinet and a clean air bench?</w:t>
            </w:r>
          </w:p>
        </w:tc>
        <w:tc>
          <w:tcPr>
            <w:tcW w:w="4974" w:type="dxa"/>
            <w:gridSpan w:val="2"/>
          </w:tcPr>
          <w:p w:rsidR="00220BD2" w:rsidRPr="00A711FB" w:rsidRDefault="00EB6301">
            <w:pPr>
              <w:rPr>
                <w:rFonts w:ascii="Arial" w:hAnsi="Arial" w:cs="Arial"/>
                <w:sz w:val="20"/>
                <w:szCs w:val="20"/>
              </w:rPr>
            </w:pPr>
            <w:r>
              <w:rPr>
                <w:rFonts w:ascii="Arial" w:hAnsi="Arial" w:cs="Arial"/>
                <w:sz w:val="20"/>
                <w:szCs w:val="20"/>
              </w:rPr>
              <w:t>Biosafety cabinets afford both user protection and product protection, whereas a clean air bench only affords product protection</w:t>
            </w:r>
          </w:p>
        </w:tc>
        <w:tc>
          <w:tcPr>
            <w:tcW w:w="2880" w:type="dxa"/>
          </w:tcPr>
          <w:p w:rsidR="00220BD2" w:rsidRPr="00A711FB" w:rsidRDefault="00220BD2">
            <w:pPr>
              <w:rPr>
                <w:rFonts w:ascii="Arial" w:hAnsi="Arial" w:cs="Arial"/>
                <w:sz w:val="20"/>
                <w:szCs w:val="20"/>
              </w:rPr>
            </w:pPr>
          </w:p>
        </w:tc>
      </w:tr>
      <w:tr w:rsidR="00AA3BAC" w:rsidRPr="00A711FB" w:rsidTr="00207C2A">
        <w:trPr>
          <w:trHeight w:val="800"/>
        </w:trPr>
        <w:tc>
          <w:tcPr>
            <w:tcW w:w="572" w:type="dxa"/>
          </w:tcPr>
          <w:p w:rsidR="00220BD2" w:rsidRPr="00A711FB" w:rsidRDefault="00220BD2" w:rsidP="00220BD2">
            <w:pPr>
              <w:rPr>
                <w:rFonts w:ascii="Arial" w:hAnsi="Arial" w:cs="Arial"/>
                <w:sz w:val="20"/>
                <w:szCs w:val="20"/>
              </w:rPr>
            </w:pPr>
            <w:r>
              <w:rPr>
                <w:rFonts w:ascii="Arial" w:hAnsi="Arial" w:cs="Arial"/>
                <w:sz w:val="20"/>
                <w:szCs w:val="20"/>
              </w:rPr>
              <w:t>1</w:t>
            </w:r>
            <w:r w:rsidR="00AA3BAC">
              <w:rPr>
                <w:rFonts w:ascii="Arial" w:hAnsi="Arial" w:cs="Arial"/>
                <w:sz w:val="20"/>
                <w:szCs w:val="20"/>
              </w:rPr>
              <w:t>5</w:t>
            </w:r>
          </w:p>
        </w:tc>
        <w:tc>
          <w:tcPr>
            <w:tcW w:w="4822" w:type="dxa"/>
          </w:tcPr>
          <w:p w:rsidR="00220BD2" w:rsidRPr="00A711FB" w:rsidRDefault="00220BD2" w:rsidP="00AA3BAC">
            <w:pPr>
              <w:rPr>
                <w:rFonts w:ascii="Arial" w:hAnsi="Arial" w:cs="Arial"/>
                <w:sz w:val="20"/>
                <w:szCs w:val="20"/>
              </w:rPr>
            </w:pPr>
            <w:r w:rsidRPr="00A711FB">
              <w:rPr>
                <w:rFonts w:ascii="Arial" w:hAnsi="Arial" w:cs="Arial"/>
                <w:sz w:val="20"/>
                <w:szCs w:val="20"/>
              </w:rPr>
              <w:t xml:space="preserve">How should a </w:t>
            </w:r>
            <w:r w:rsidR="00B96589" w:rsidRPr="00A711FB">
              <w:rPr>
                <w:rFonts w:ascii="Arial" w:hAnsi="Arial" w:cs="Arial"/>
                <w:sz w:val="20"/>
                <w:szCs w:val="20"/>
              </w:rPr>
              <w:t>blood borne</w:t>
            </w:r>
            <w:r w:rsidRPr="00A711FB">
              <w:rPr>
                <w:rFonts w:ascii="Arial" w:hAnsi="Arial" w:cs="Arial"/>
                <w:sz w:val="20"/>
                <w:szCs w:val="20"/>
              </w:rPr>
              <w:t xml:space="preserve"> pathogen exposure, such as a </w:t>
            </w:r>
            <w:r w:rsidR="00B96589" w:rsidRPr="00A711FB">
              <w:rPr>
                <w:rFonts w:ascii="Arial" w:hAnsi="Arial" w:cs="Arial"/>
                <w:sz w:val="20"/>
                <w:szCs w:val="20"/>
              </w:rPr>
              <w:t>needle stick</w:t>
            </w:r>
            <w:r w:rsidRPr="00A711FB">
              <w:rPr>
                <w:rFonts w:ascii="Arial" w:hAnsi="Arial" w:cs="Arial"/>
                <w:sz w:val="20"/>
                <w:szCs w:val="20"/>
              </w:rPr>
              <w:t xml:space="preserve"> be handled?</w:t>
            </w:r>
          </w:p>
        </w:tc>
        <w:tc>
          <w:tcPr>
            <w:tcW w:w="4974" w:type="dxa"/>
            <w:gridSpan w:val="2"/>
          </w:tcPr>
          <w:p w:rsidR="00220BD2" w:rsidRPr="00A711FB" w:rsidRDefault="00A4684D">
            <w:pPr>
              <w:rPr>
                <w:rFonts w:ascii="Arial" w:hAnsi="Arial" w:cs="Arial"/>
                <w:sz w:val="20"/>
                <w:szCs w:val="20"/>
              </w:rPr>
            </w:pPr>
            <w:r>
              <w:rPr>
                <w:rFonts w:ascii="Arial" w:hAnsi="Arial" w:cs="Arial"/>
                <w:sz w:val="20"/>
                <w:szCs w:val="20"/>
              </w:rPr>
              <w:t xml:space="preserve">Bleed the wound, wash or flush, dress the wound, report via the </w:t>
            </w:r>
            <w:r w:rsidR="00B96589">
              <w:rPr>
                <w:rFonts w:ascii="Arial" w:hAnsi="Arial" w:cs="Arial"/>
                <w:sz w:val="20"/>
                <w:szCs w:val="20"/>
              </w:rPr>
              <w:t>needle stick</w:t>
            </w:r>
            <w:r>
              <w:rPr>
                <w:rFonts w:ascii="Arial" w:hAnsi="Arial" w:cs="Arial"/>
                <w:sz w:val="20"/>
                <w:szCs w:val="20"/>
              </w:rPr>
              <w:t xml:space="preserve"> hotline. Maintain source exposure information if possible</w:t>
            </w:r>
          </w:p>
        </w:tc>
        <w:tc>
          <w:tcPr>
            <w:tcW w:w="2880" w:type="dxa"/>
          </w:tcPr>
          <w:p w:rsidR="00220BD2" w:rsidRPr="00A711FB" w:rsidRDefault="00220BD2">
            <w:pPr>
              <w:rPr>
                <w:rFonts w:ascii="Arial" w:hAnsi="Arial" w:cs="Arial"/>
                <w:sz w:val="20"/>
                <w:szCs w:val="20"/>
              </w:rPr>
            </w:pPr>
          </w:p>
        </w:tc>
      </w:tr>
      <w:tr w:rsidR="00AA3BAC" w:rsidRPr="00A711FB">
        <w:tc>
          <w:tcPr>
            <w:tcW w:w="572" w:type="dxa"/>
          </w:tcPr>
          <w:p w:rsidR="00220BD2" w:rsidRPr="00A711FB" w:rsidRDefault="00220BD2" w:rsidP="00220BD2">
            <w:pPr>
              <w:rPr>
                <w:rFonts w:ascii="Arial" w:hAnsi="Arial" w:cs="Arial"/>
                <w:sz w:val="20"/>
                <w:szCs w:val="20"/>
              </w:rPr>
            </w:pPr>
            <w:r>
              <w:rPr>
                <w:rFonts w:ascii="Arial" w:hAnsi="Arial" w:cs="Arial"/>
                <w:sz w:val="20"/>
                <w:szCs w:val="20"/>
              </w:rPr>
              <w:t>1</w:t>
            </w:r>
            <w:r w:rsidR="00AA3BAC">
              <w:rPr>
                <w:rFonts w:ascii="Arial" w:hAnsi="Arial" w:cs="Arial"/>
                <w:sz w:val="20"/>
                <w:szCs w:val="20"/>
              </w:rPr>
              <w:t>6</w:t>
            </w:r>
          </w:p>
        </w:tc>
        <w:tc>
          <w:tcPr>
            <w:tcW w:w="4822" w:type="dxa"/>
          </w:tcPr>
          <w:p w:rsidR="00220BD2" w:rsidRPr="00A711FB" w:rsidRDefault="00220BD2" w:rsidP="00220BD2">
            <w:pPr>
              <w:rPr>
                <w:rFonts w:ascii="Arial" w:hAnsi="Arial" w:cs="Arial"/>
                <w:sz w:val="20"/>
                <w:szCs w:val="20"/>
              </w:rPr>
            </w:pPr>
            <w:r w:rsidRPr="00A711FB">
              <w:rPr>
                <w:rFonts w:ascii="Arial" w:hAnsi="Arial" w:cs="Arial"/>
                <w:sz w:val="20"/>
                <w:szCs w:val="20"/>
              </w:rPr>
              <w:t>What is the most common disinfectant used for effectively cleaning up most spills or leaks o</w:t>
            </w:r>
            <w:r w:rsidR="00AA3BAC">
              <w:rPr>
                <w:rFonts w:ascii="Arial" w:hAnsi="Arial" w:cs="Arial"/>
                <w:sz w:val="20"/>
                <w:szCs w:val="20"/>
              </w:rPr>
              <w:t>f potentially infectious agents?</w:t>
            </w:r>
          </w:p>
        </w:tc>
        <w:tc>
          <w:tcPr>
            <w:tcW w:w="4974" w:type="dxa"/>
            <w:gridSpan w:val="2"/>
          </w:tcPr>
          <w:p w:rsidR="00220BD2" w:rsidRPr="00A711FB" w:rsidRDefault="00B76143">
            <w:pPr>
              <w:rPr>
                <w:rFonts w:ascii="Arial" w:hAnsi="Arial" w:cs="Arial"/>
                <w:sz w:val="20"/>
                <w:szCs w:val="20"/>
              </w:rPr>
            </w:pPr>
            <w:smartTag w:uri="urn:schemas-microsoft-com:office:smarttags" w:element="time">
              <w:smartTagPr>
                <w:attr w:name="Hour" w:val="13"/>
                <w:attr w:name="Minute" w:val="10"/>
              </w:smartTagPr>
              <w:r>
                <w:rPr>
                  <w:rFonts w:ascii="Arial" w:hAnsi="Arial" w:cs="Arial"/>
                  <w:sz w:val="20"/>
                  <w:szCs w:val="20"/>
                </w:rPr>
                <w:t>1:10</w:t>
              </w:r>
            </w:smartTag>
            <w:r>
              <w:rPr>
                <w:rFonts w:ascii="Arial" w:hAnsi="Arial" w:cs="Arial"/>
                <w:sz w:val="20"/>
                <w:szCs w:val="20"/>
              </w:rPr>
              <w:t xml:space="preserve"> dilution of bleach, with a contact time of </w:t>
            </w:r>
            <w:r w:rsidR="00E761BD">
              <w:rPr>
                <w:rFonts w:ascii="Arial" w:hAnsi="Arial" w:cs="Arial"/>
                <w:sz w:val="20"/>
                <w:szCs w:val="20"/>
              </w:rPr>
              <w:t xml:space="preserve">at least </w:t>
            </w:r>
            <w:r>
              <w:rPr>
                <w:rFonts w:ascii="Arial" w:hAnsi="Arial" w:cs="Arial"/>
                <w:sz w:val="20"/>
                <w:szCs w:val="20"/>
              </w:rPr>
              <w:t>15 minutes</w:t>
            </w:r>
          </w:p>
        </w:tc>
        <w:tc>
          <w:tcPr>
            <w:tcW w:w="2880" w:type="dxa"/>
          </w:tcPr>
          <w:p w:rsidR="00220BD2" w:rsidRPr="00A711FB" w:rsidRDefault="00220BD2">
            <w:pPr>
              <w:rPr>
                <w:rFonts w:ascii="Arial" w:hAnsi="Arial" w:cs="Arial"/>
                <w:sz w:val="20"/>
                <w:szCs w:val="20"/>
              </w:rPr>
            </w:pPr>
          </w:p>
        </w:tc>
      </w:tr>
      <w:tr w:rsidR="00220BD2" w:rsidRPr="00A711FB">
        <w:tc>
          <w:tcPr>
            <w:tcW w:w="13248" w:type="dxa"/>
            <w:gridSpan w:val="5"/>
            <w:shd w:val="clear" w:color="auto" w:fill="B3B3B3"/>
          </w:tcPr>
          <w:p w:rsidR="00220BD2" w:rsidRDefault="00220BD2">
            <w:pPr>
              <w:rPr>
                <w:rFonts w:ascii="Arial" w:hAnsi="Arial" w:cs="Arial"/>
                <w:i/>
                <w:sz w:val="20"/>
                <w:szCs w:val="20"/>
              </w:rPr>
            </w:pPr>
          </w:p>
          <w:p w:rsidR="00220BD2" w:rsidRDefault="00220BD2" w:rsidP="00220BD2">
            <w:pPr>
              <w:jc w:val="center"/>
              <w:rPr>
                <w:rFonts w:ascii="Arial" w:hAnsi="Arial" w:cs="Arial"/>
                <w:i/>
                <w:sz w:val="20"/>
                <w:szCs w:val="20"/>
              </w:rPr>
            </w:pPr>
            <w:r w:rsidRPr="00A711FB">
              <w:rPr>
                <w:rFonts w:ascii="Arial" w:hAnsi="Arial" w:cs="Arial"/>
                <w:i/>
                <w:sz w:val="20"/>
                <w:szCs w:val="20"/>
              </w:rPr>
              <w:t>Chemical Safety</w:t>
            </w:r>
          </w:p>
          <w:p w:rsidR="00220BD2" w:rsidRPr="00A711FB" w:rsidRDefault="00220BD2">
            <w:pPr>
              <w:rPr>
                <w:rFonts w:ascii="Arial" w:hAnsi="Arial" w:cs="Arial"/>
                <w:sz w:val="20"/>
                <w:szCs w:val="20"/>
              </w:rPr>
            </w:pPr>
          </w:p>
        </w:tc>
      </w:tr>
      <w:tr w:rsidR="00AA3BAC" w:rsidRPr="00A711FB" w:rsidTr="00207C2A">
        <w:trPr>
          <w:trHeight w:val="1637"/>
        </w:trPr>
        <w:tc>
          <w:tcPr>
            <w:tcW w:w="572" w:type="dxa"/>
          </w:tcPr>
          <w:p w:rsidR="00220BD2" w:rsidRPr="00A711FB" w:rsidRDefault="00220BD2" w:rsidP="00B67F94">
            <w:pPr>
              <w:rPr>
                <w:rFonts w:ascii="Arial" w:hAnsi="Arial" w:cs="Arial"/>
                <w:sz w:val="20"/>
                <w:szCs w:val="20"/>
              </w:rPr>
            </w:pPr>
            <w:r>
              <w:rPr>
                <w:rFonts w:ascii="Arial" w:hAnsi="Arial" w:cs="Arial"/>
                <w:sz w:val="20"/>
                <w:szCs w:val="20"/>
              </w:rPr>
              <w:t>1</w:t>
            </w:r>
            <w:r w:rsidR="00AA3BAC">
              <w:rPr>
                <w:rFonts w:ascii="Arial" w:hAnsi="Arial" w:cs="Arial"/>
                <w:sz w:val="20"/>
                <w:szCs w:val="20"/>
              </w:rPr>
              <w:t>7</w:t>
            </w:r>
          </w:p>
        </w:tc>
        <w:tc>
          <w:tcPr>
            <w:tcW w:w="4822" w:type="dxa"/>
          </w:tcPr>
          <w:p w:rsidR="00220BD2" w:rsidRPr="00A711FB" w:rsidRDefault="00220BD2" w:rsidP="00B67F94">
            <w:pPr>
              <w:rPr>
                <w:rFonts w:ascii="Arial" w:hAnsi="Arial" w:cs="Arial"/>
                <w:sz w:val="20"/>
                <w:szCs w:val="20"/>
              </w:rPr>
            </w:pPr>
            <w:r w:rsidRPr="00A711FB">
              <w:rPr>
                <w:rFonts w:ascii="Arial" w:hAnsi="Arial" w:cs="Arial"/>
                <w:sz w:val="20"/>
                <w:szCs w:val="20"/>
              </w:rPr>
              <w:t xml:space="preserve">What is the desired fume hood flow rate? </w:t>
            </w:r>
            <w:r w:rsidR="00E761BD">
              <w:rPr>
                <w:rFonts w:ascii="Arial" w:hAnsi="Arial" w:cs="Arial"/>
                <w:sz w:val="20"/>
                <w:szCs w:val="20"/>
              </w:rPr>
              <w:t xml:space="preserve"> </w:t>
            </w:r>
            <w:r w:rsidR="00E761BD" w:rsidRPr="00A711FB">
              <w:rPr>
                <w:rFonts w:ascii="Arial" w:hAnsi="Arial" w:cs="Arial"/>
                <w:sz w:val="20"/>
                <w:szCs w:val="20"/>
              </w:rPr>
              <w:t>What should be done if this rate is not achieved, and what are the most common problems causing this failure?</w:t>
            </w:r>
          </w:p>
        </w:tc>
        <w:tc>
          <w:tcPr>
            <w:tcW w:w="4974" w:type="dxa"/>
            <w:gridSpan w:val="2"/>
          </w:tcPr>
          <w:p w:rsidR="00E761BD" w:rsidRDefault="00884F13" w:rsidP="00E761BD">
            <w:pPr>
              <w:jc w:val="both"/>
              <w:rPr>
                <w:rFonts w:ascii="Arial" w:hAnsi="Arial" w:cs="Arial"/>
                <w:sz w:val="20"/>
              </w:rPr>
            </w:pPr>
            <w:r>
              <w:rPr>
                <w:rFonts w:ascii="Arial" w:hAnsi="Arial" w:cs="Arial"/>
                <w:sz w:val="20"/>
              </w:rPr>
              <w:t xml:space="preserve">100 </w:t>
            </w:r>
            <w:proofErr w:type="spellStart"/>
            <w:r>
              <w:rPr>
                <w:rFonts w:ascii="Arial" w:hAnsi="Arial" w:cs="Arial"/>
                <w:sz w:val="20"/>
              </w:rPr>
              <w:t>lfpm</w:t>
            </w:r>
            <w:proofErr w:type="spellEnd"/>
            <w:r>
              <w:rPr>
                <w:rFonts w:ascii="Arial" w:hAnsi="Arial" w:cs="Arial"/>
                <w:sz w:val="20"/>
              </w:rPr>
              <w:t xml:space="preserve"> is ideal, range from approx. 60-150 is acceptable</w:t>
            </w:r>
            <w:r w:rsidR="00E761BD">
              <w:rPr>
                <w:rFonts w:ascii="Arial" w:hAnsi="Arial" w:cs="Arial"/>
                <w:sz w:val="20"/>
              </w:rPr>
              <w:t>.  If not within range, notify user, post unit out of order, and contact FIXT for repair</w:t>
            </w:r>
          </w:p>
          <w:p w:rsidR="00220BD2" w:rsidRPr="00884F13" w:rsidRDefault="00E761BD" w:rsidP="00E761BD">
            <w:pPr>
              <w:jc w:val="both"/>
              <w:rPr>
                <w:rFonts w:ascii="Arial" w:hAnsi="Arial" w:cs="Arial"/>
                <w:sz w:val="20"/>
              </w:rPr>
            </w:pPr>
            <w:r>
              <w:rPr>
                <w:rFonts w:ascii="Arial" w:hAnsi="Arial" w:cs="Arial"/>
                <w:sz w:val="20"/>
              </w:rPr>
              <w:t>Most common problems include balancing of ventilation and fume hood mechanical malfunction (fan failure)</w:t>
            </w:r>
          </w:p>
        </w:tc>
        <w:tc>
          <w:tcPr>
            <w:tcW w:w="2880" w:type="dxa"/>
          </w:tcPr>
          <w:p w:rsidR="00220BD2" w:rsidRPr="00A711FB" w:rsidRDefault="00220BD2">
            <w:pPr>
              <w:rPr>
                <w:rFonts w:ascii="Arial" w:hAnsi="Arial" w:cs="Arial"/>
                <w:sz w:val="20"/>
                <w:szCs w:val="20"/>
              </w:rPr>
            </w:pPr>
          </w:p>
        </w:tc>
      </w:tr>
      <w:tr w:rsidR="00AA3BAC" w:rsidRPr="00A711FB" w:rsidTr="00207C2A">
        <w:trPr>
          <w:trHeight w:val="1070"/>
        </w:trPr>
        <w:tc>
          <w:tcPr>
            <w:tcW w:w="572" w:type="dxa"/>
          </w:tcPr>
          <w:p w:rsidR="00220BD2" w:rsidRPr="00A711FB" w:rsidRDefault="00AA3BAC">
            <w:pPr>
              <w:rPr>
                <w:rFonts w:ascii="Arial" w:hAnsi="Arial" w:cs="Arial"/>
                <w:sz w:val="20"/>
                <w:szCs w:val="20"/>
              </w:rPr>
            </w:pPr>
            <w:r>
              <w:rPr>
                <w:rFonts w:ascii="Arial" w:hAnsi="Arial" w:cs="Arial"/>
                <w:sz w:val="20"/>
                <w:szCs w:val="20"/>
              </w:rPr>
              <w:t>1</w:t>
            </w:r>
            <w:r w:rsidR="0079777F">
              <w:rPr>
                <w:rFonts w:ascii="Arial" w:hAnsi="Arial" w:cs="Arial"/>
                <w:sz w:val="20"/>
                <w:szCs w:val="20"/>
              </w:rPr>
              <w:t>8</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are the critical chemical classes at UTHSC</w:t>
            </w:r>
            <w:r w:rsidR="00E761BD">
              <w:rPr>
                <w:rFonts w:ascii="Arial" w:hAnsi="Arial" w:cs="Arial"/>
                <w:sz w:val="20"/>
                <w:szCs w:val="20"/>
              </w:rPr>
              <w:t>-</w:t>
            </w:r>
            <w:r w:rsidRPr="00A711FB">
              <w:rPr>
                <w:rFonts w:ascii="Arial" w:hAnsi="Arial" w:cs="Arial"/>
                <w:sz w:val="20"/>
                <w:szCs w:val="20"/>
              </w:rPr>
              <w:t>H we do not want stored together?</w:t>
            </w:r>
          </w:p>
        </w:tc>
        <w:tc>
          <w:tcPr>
            <w:tcW w:w="4974" w:type="dxa"/>
            <w:gridSpan w:val="2"/>
          </w:tcPr>
          <w:p w:rsidR="00884F13" w:rsidRDefault="00884F13" w:rsidP="00884F13">
            <w:pPr>
              <w:rPr>
                <w:rFonts w:ascii="Arial" w:hAnsi="Arial" w:cs="Arial"/>
                <w:sz w:val="20"/>
              </w:rPr>
            </w:pPr>
            <w:r>
              <w:rPr>
                <w:rFonts w:ascii="Arial" w:hAnsi="Arial" w:cs="Arial"/>
                <w:sz w:val="20"/>
              </w:rPr>
              <w:t>Acids &amp; bases</w:t>
            </w:r>
          </w:p>
          <w:p w:rsidR="00884F13" w:rsidRDefault="00884F13" w:rsidP="00884F13">
            <w:pPr>
              <w:rPr>
                <w:rFonts w:ascii="Arial" w:hAnsi="Arial" w:cs="Arial"/>
                <w:sz w:val="20"/>
              </w:rPr>
            </w:pPr>
            <w:r>
              <w:rPr>
                <w:rFonts w:ascii="Arial" w:hAnsi="Arial" w:cs="Arial"/>
                <w:sz w:val="20"/>
              </w:rPr>
              <w:t>Flammables &amp; oxidizers</w:t>
            </w:r>
          </w:p>
          <w:p w:rsidR="00220BD2" w:rsidRPr="00A711FB" w:rsidRDefault="00884F13">
            <w:pPr>
              <w:rPr>
                <w:rFonts w:ascii="Arial" w:hAnsi="Arial" w:cs="Arial"/>
                <w:sz w:val="20"/>
                <w:szCs w:val="20"/>
              </w:rPr>
            </w:pPr>
            <w:r>
              <w:rPr>
                <w:rFonts w:ascii="Arial" w:hAnsi="Arial" w:cs="Arial"/>
                <w:sz w:val="20"/>
              </w:rPr>
              <w:t>Essentially, all chemicals should be segregated according to class</w:t>
            </w:r>
          </w:p>
        </w:tc>
        <w:tc>
          <w:tcPr>
            <w:tcW w:w="2880" w:type="dxa"/>
          </w:tcPr>
          <w:p w:rsidR="00220BD2" w:rsidRPr="00A711FB" w:rsidRDefault="00220BD2">
            <w:pPr>
              <w:rPr>
                <w:rFonts w:ascii="Arial" w:hAnsi="Arial" w:cs="Arial"/>
                <w:sz w:val="20"/>
                <w:szCs w:val="20"/>
              </w:rPr>
            </w:pPr>
          </w:p>
        </w:tc>
      </w:tr>
      <w:tr w:rsidR="00AA3BAC" w:rsidRPr="00A711FB" w:rsidTr="00207C2A">
        <w:trPr>
          <w:trHeight w:val="1160"/>
        </w:trPr>
        <w:tc>
          <w:tcPr>
            <w:tcW w:w="572" w:type="dxa"/>
          </w:tcPr>
          <w:p w:rsidR="00220BD2" w:rsidRPr="00A711FB" w:rsidRDefault="0079777F">
            <w:pPr>
              <w:rPr>
                <w:rFonts w:ascii="Arial" w:hAnsi="Arial" w:cs="Arial"/>
                <w:sz w:val="20"/>
                <w:szCs w:val="20"/>
              </w:rPr>
            </w:pPr>
            <w:r>
              <w:rPr>
                <w:rFonts w:ascii="Arial" w:hAnsi="Arial" w:cs="Arial"/>
                <w:sz w:val="20"/>
                <w:szCs w:val="20"/>
              </w:rPr>
              <w:t>19</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chemicals form peroxides and thus can be explosive, hence are ones we should look out for?</w:t>
            </w:r>
          </w:p>
        </w:tc>
        <w:tc>
          <w:tcPr>
            <w:tcW w:w="4974" w:type="dxa"/>
            <w:gridSpan w:val="2"/>
          </w:tcPr>
          <w:p w:rsidR="00884F13" w:rsidRDefault="00884F13" w:rsidP="00884F13">
            <w:pPr>
              <w:rPr>
                <w:rFonts w:ascii="Arial" w:hAnsi="Arial" w:cs="Arial"/>
                <w:sz w:val="20"/>
              </w:rPr>
            </w:pPr>
            <w:r>
              <w:rPr>
                <w:rFonts w:ascii="Arial" w:hAnsi="Arial" w:cs="Arial"/>
                <w:sz w:val="20"/>
              </w:rPr>
              <w:t>Old organic peroxides, especially with crystals noticeable around the cap, are a</w:t>
            </w:r>
            <w:r w:rsidR="00B84EF9">
              <w:rPr>
                <w:rFonts w:ascii="Arial" w:hAnsi="Arial" w:cs="Arial"/>
                <w:sz w:val="20"/>
              </w:rPr>
              <w:t xml:space="preserve"> possible</w:t>
            </w:r>
            <w:r>
              <w:rPr>
                <w:rFonts w:ascii="Arial" w:hAnsi="Arial" w:cs="Arial"/>
                <w:sz w:val="20"/>
              </w:rPr>
              <w:t xml:space="preserve"> explosion risk and should be </w:t>
            </w:r>
            <w:r w:rsidR="00B84EF9">
              <w:rPr>
                <w:rFonts w:ascii="Arial" w:hAnsi="Arial" w:cs="Arial"/>
                <w:sz w:val="20"/>
              </w:rPr>
              <w:t>handled</w:t>
            </w:r>
            <w:r>
              <w:rPr>
                <w:rFonts w:ascii="Arial" w:hAnsi="Arial" w:cs="Arial"/>
                <w:sz w:val="20"/>
              </w:rPr>
              <w:t xml:space="preserve"> with great care</w:t>
            </w:r>
          </w:p>
          <w:p w:rsidR="00220BD2" w:rsidRPr="00A711FB" w:rsidRDefault="00884F13">
            <w:pPr>
              <w:rPr>
                <w:rFonts w:ascii="Arial" w:hAnsi="Arial" w:cs="Arial"/>
                <w:sz w:val="20"/>
                <w:szCs w:val="20"/>
              </w:rPr>
            </w:pPr>
            <w:r>
              <w:rPr>
                <w:rFonts w:ascii="Arial" w:hAnsi="Arial" w:cs="Arial"/>
                <w:sz w:val="20"/>
              </w:rPr>
              <w:t xml:space="preserve"> Other explosion risks can include dry picric acid</w:t>
            </w:r>
          </w:p>
        </w:tc>
        <w:tc>
          <w:tcPr>
            <w:tcW w:w="2880" w:type="dxa"/>
          </w:tcPr>
          <w:p w:rsidR="00220BD2" w:rsidRPr="00A711FB" w:rsidRDefault="00220BD2">
            <w:pPr>
              <w:rPr>
                <w:rFonts w:ascii="Arial" w:hAnsi="Arial" w:cs="Arial"/>
                <w:sz w:val="20"/>
                <w:szCs w:val="20"/>
              </w:rPr>
            </w:pPr>
          </w:p>
        </w:tc>
      </w:tr>
      <w:tr w:rsidR="00AA3BAC" w:rsidRPr="00A711FB" w:rsidTr="00207C2A">
        <w:trPr>
          <w:trHeight w:val="2240"/>
        </w:trPr>
        <w:tc>
          <w:tcPr>
            <w:tcW w:w="572" w:type="dxa"/>
          </w:tcPr>
          <w:p w:rsidR="00220BD2" w:rsidRPr="00A711FB" w:rsidRDefault="0079777F">
            <w:pPr>
              <w:rPr>
                <w:rFonts w:ascii="Arial" w:hAnsi="Arial" w:cs="Arial"/>
                <w:sz w:val="20"/>
                <w:szCs w:val="20"/>
              </w:rPr>
            </w:pPr>
            <w:r>
              <w:rPr>
                <w:rFonts w:ascii="Arial" w:hAnsi="Arial" w:cs="Arial"/>
                <w:sz w:val="20"/>
                <w:szCs w:val="20"/>
              </w:rPr>
              <w:t>20</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 xml:space="preserve">Where do I access MSDS information? And what </w:t>
            </w:r>
            <w:r w:rsidR="00B84EF9">
              <w:rPr>
                <w:rFonts w:ascii="Arial" w:hAnsi="Arial" w:cs="Arial"/>
                <w:sz w:val="20"/>
                <w:szCs w:val="20"/>
              </w:rPr>
              <w:t>are</w:t>
            </w:r>
            <w:r w:rsidRPr="00A711FB">
              <w:rPr>
                <w:rFonts w:ascii="Arial" w:hAnsi="Arial" w:cs="Arial"/>
                <w:sz w:val="20"/>
                <w:szCs w:val="20"/>
              </w:rPr>
              <w:t xml:space="preserve"> the important piece</w:t>
            </w:r>
            <w:r w:rsidR="00B84EF9">
              <w:rPr>
                <w:rFonts w:ascii="Arial" w:hAnsi="Arial" w:cs="Arial"/>
                <w:sz w:val="20"/>
                <w:szCs w:val="20"/>
              </w:rPr>
              <w:t>s</w:t>
            </w:r>
            <w:r w:rsidRPr="00A711FB">
              <w:rPr>
                <w:rFonts w:ascii="Arial" w:hAnsi="Arial" w:cs="Arial"/>
                <w:sz w:val="20"/>
                <w:szCs w:val="20"/>
              </w:rPr>
              <w:t xml:space="preserve"> of information on these documents?</w:t>
            </w:r>
          </w:p>
        </w:tc>
        <w:tc>
          <w:tcPr>
            <w:tcW w:w="4974" w:type="dxa"/>
            <w:gridSpan w:val="2"/>
          </w:tcPr>
          <w:p w:rsidR="00884F13" w:rsidRDefault="00884F13" w:rsidP="00884F13">
            <w:pPr>
              <w:rPr>
                <w:rFonts w:ascii="Arial" w:hAnsi="Arial" w:cs="Arial"/>
                <w:sz w:val="20"/>
              </w:rPr>
            </w:pPr>
            <w:r>
              <w:rPr>
                <w:rFonts w:ascii="Arial" w:hAnsi="Arial" w:cs="Arial"/>
                <w:sz w:val="20"/>
              </w:rPr>
              <w:t xml:space="preserve">MSDS may be located online by searching “MSDS” on the UTHSC-H homepage or may be obtained through the manufacturer; and may be found in existing chemical safety binders within laboratories.  </w:t>
            </w:r>
          </w:p>
          <w:p w:rsidR="00220BD2" w:rsidRPr="00A711FB" w:rsidRDefault="00884F13">
            <w:pPr>
              <w:rPr>
                <w:rFonts w:ascii="Arial" w:hAnsi="Arial" w:cs="Arial"/>
                <w:sz w:val="20"/>
                <w:szCs w:val="20"/>
              </w:rPr>
            </w:pPr>
            <w:r>
              <w:rPr>
                <w:rFonts w:ascii="Arial" w:hAnsi="Arial" w:cs="Arial"/>
                <w:sz w:val="20"/>
              </w:rPr>
              <w:t xml:space="preserve">The important information on the MSDS </w:t>
            </w:r>
            <w:r w:rsidR="0079777F">
              <w:rPr>
                <w:rFonts w:ascii="Arial" w:hAnsi="Arial" w:cs="Arial"/>
                <w:sz w:val="20"/>
              </w:rPr>
              <w:t>includes</w:t>
            </w:r>
            <w:r>
              <w:rPr>
                <w:rFonts w:ascii="Arial" w:hAnsi="Arial" w:cs="Arial"/>
                <w:sz w:val="20"/>
              </w:rPr>
              <w:t xml:space="preserve"> the 24-hour emergency hotline number</w:t>
            </w:r>
            <w:r w:rsidR="00B84EF9">
              <w:rPr>
                <w:rFonts w:ascii="Arial" w:hAnsi="Arial" w:cs="Arial"/>
                <w:sz w:val="20"/>
              </w:rPr>
              <w:t>,</w:t>
            </w:r>
            <w:r>
              <w:rPr>
                <w:rFonts w:ascii="Arial" w:hAnsi="Arial" w:cs="Arial"/>
                <w:sz w:val="20"/>
              </w:rPr>
              <w:t xml:space="preserve"> </w:t>
            </w:r>
            <w:r w:rsidR="00B84EF9">
              <w:rPr>
                <w:rFonts w:ascii="Arial" w:hAnsi="Arial" w:cs="Arial"/>
                <w:sz w:val="20"/>
              </w:rPr>
              <w:t>h</w:t>
            </w:r>
            <w:r>
              <w:rPr>
                <w:rFonts w:ascii="Arial" w:hAnsi="Arial" w:cs="Arial"/>
                <w:sz w:val="20"/>
              </w:rPr>
              <w:t xml:space="preserve">azards </w:t>
            </w:r>
            <w:r w:rsidR="00B84EF9">
              <w:rPr>
                <w:rFonts w:ascii="Arial" w:hAnsi="Arial" w:cs="Arial"/>
                <w:sz w:val="20"/>
              </w:rPr>
              <w:t>i</w:t>
            </w:r>
            <w:r>
              <w:rPr>
                <w:rFonts w:ascii="Arial" w:hAnsi="Arial" w:cs="Arial"/>
                <w:sz w:val="20"/>
              </w:rPr>
              <w:t xml:space="preserve">dentification, </w:t>
            </w:r>
            <w:r w:rsidR="00B84EF9">
              <w:rPr>
                <w:rFonts w:ascii="Arial" w:hAnsi="Arial" w:cs="Arial"/>
                <w:sz w:val="20"/>
              </w:rPr>
              <w:t>f</w:t>
            </w:r>
            <w:r>
              <w:rPr>
                <w:rFonts w:ascii="Arial" w:hAnsi="Arial" w:cs="Arial"/>
                <w:sz w:val="20"/>
              </w:rPr>
              <w:t>irst-</w:t>
            </w:r>
            <w:r w:rsidR="00B84EF9">
              <w:rPr>
                <w:rFonts w:ascii="Arial" w:hAnsi="Arial" w:cs="Arial"/>
                <w:sz w:val="20"/>
              </w:rPr>
              <w:t>a</w:t>
            </w:r>
            <w:r>
              <w:rPr>
                <w:rFonts w:ascii="Arial" w:hAnsi="Arial" w:cs="Arial"/>
                <w:sz w:val="20"/>
              </w:rPr>
              <w:t xml:space="preserve">id </w:t>
            </w:r>
            <w:r w:rsidR="00B84EF9">
              <w:rPr>
                <w:rFonts w:ascii="Arial" w:hAnsi="Arial" w:cs="Arial"/>
                <w:sz w:val="20"/>
              </w:rPr>
              <w:t>m</w:t>
            </w:r>
            <w:r>
              <w:rPr>
                <w:rFonts w:ascii="Arial" w:hAnsi="Arial" w:cs="Arial"/>
                <w:sz w:val="20"/>
              </w:rPr>
              <w:t xml:space="preserve">easures, </w:t>
            </w:r>
            <w:r w:rsidR="00B84EF9">
              <w:rPr>
                <w:rFonts w:ascii="Arial" w:hAnsi="Arial" w:cs="Arial"/>
                <w:sz w:val="20"/>
              </w:rPr>
              <w:t>a</w:t>
            </w:r>
            <w:r>
              <w:rPr>
                <w:rFonts w:ascii="Arial" w:hAnsi="Arial" w:cs="Arial"/>
                <w:sz w:val="20"/>
              </w:rPr>
              <w:t xml:space="preserve">ccidental </w:t>
            </w:r>
            <w:r w:rsidR="00B84EF9">
              <w:rPr>
                <w:rFonts w:ascii="Arial" w:hAnsi="Arial" w:cs="Arial"/>
                <w:sz w:val="20"/>
              </w:rPr>
              <w:t>r</w:t>
            </w:r>
            <w:r>
              <w:rPr>
                <w:rFonts w:ascii="Arial" w:hAnsi="Arial" w:cs="Arial"/>
                <w:sz w:val="20"/>
              </w:rPr>
              <w:t xml:space="preserve">elease </w:t>
            </w:r>
            <w:r w:rsidR="00B84EF9">
              <w:rPr>
                <w:rFonts w:ascii="Arial" w:hAnsi="Arial" w:cs="Arial"/>
                <w:sz w:val="20"/>
              </w:rPr>
              <w:t>m</w:t>
            </w:r>
            <w:r>
              <w:rPr>
                <w:rFonts w:ascii="Arial" w:hAnsi="Arial" w:cs="Arial"/>
                <w:sz w:val="20"/>
              </w:rPr>
              <w:t xml:space="preserve">easures, </w:t>
            </w:r>
            <w:r w:rsidR="00B84EF9">
              <w:rPr>
                <w:rFonts w:ascii="Arial" w:hAnsi="Arial" w:cs="Arial"/>
                <w:sz w:val="20"/>
              </w:rPr>
              <w:t>e</w:t>
            </w:r>
            <w:r>
              <w:rPr>
                <w:rFonts w:ascii="Arial" w:hAnsi="Arial" w:cs="Arial"/>
                <w:sz w:val="20"/>
              </w:rPr>
              <w:t xml:space="preserve">xposure </w:t>
            </w:r>
            <w:r w:rsidR="00B84EF9">
              <w:rPr>
                <w:rFonts w:ascii="Arial" w:hAnsi="Arial" w:cs="Arial"/>
                <w:sz w:val="20"/>
              </w:rPr>
              <w:t>c</w:t>
            </w:r>
            <w:r>
              <w:rPr>
                <w:rFonts w:ascii="Arial" w:hAnsi="Arial" w:cs="Arial"/>
                <w:sz w:val="20"/>
              </w:rPr>
              <w:t xml:space="preserve">ontrols, and </w:t>
            </w:r>
            <w:r w:rsidR="00B84EF9">
              <w:rPr>
                <w:rFonts w:ascii="Arial" w:hAnsi="Arial" w:cs="Arial"/>
                <w:sz w:val="20"/>
              </w:rPr>
              <w:t>s</w:t>
            </w:r>
            <w:r>
              <w:rPr>
                <w:rFonts w:ascii="Arial" w:hAnsi="Arial" w:cs="Arial"/>
                <w:sz w:val="20"/>
              </w:rPr>
              <w:t xml:space="preserve">tability &amp; </w:t>
            </w:r>
            <w:r w:rsidR="00B84EF9">
              <w:rPr>
                <w:rFonts w:ascii="Arial" w:hAnsi="Arial" w:cs="Arial"/>
                <w:sz w:val="20"/>
              </w:rPr>
              <w:t>r</w:t>
            </w:r>
            <w:r>
              <w:rPr>
                <w:rFonts w:ascii="Arial" w:hAnsi="Arial" w:cs="Arial"/>
                <w:sz w:val="20"/>
              </w:rPr>
              <w:t>eactivity.</w:t>
            </w:r>
          </w:p>
        </w:tc>
        <w:tc>
          <w:tcPr>
            <w:tcW w:w="2880" w:type="dxa"/>
          </w:tcPr>
          <w:p w:rsidR="00220BD2" w:rsidRPr="00A711FB" w:rsidRDefault="00220BD2">
            <w:pPr>
              <w:rPr>
                <w:rFonts w:ascii="Arial" w:hAnsi="Arial" w:cs="Arial"/>
                <w:sz w:val="20"/>
                <w:szCs w:val="20"/>
              </w:rPr>
            </w:pPr>
          </w:p>
        </w:tc>
      </w:tr>
      <w:tr w:rsidR="0079777F" w:rsidRPr="00A711FB" w:rsidTr="00207C2A">
        <w:trPr>
          <w:trHeight w:val="800"/>
        </w:trPr>
        <w:tc>
          <w:tcPr>
            <w:tcW w:w="572" w:type="dxa"/>
          </w:tcPr>
          <w:p w:rsidR="0079777F" w:rsidRDefault="0079777F">
            <w:pPr>
              <w:rPr>
                <w:rFonts w:ascii="Arial" w:hAnsi="Arial" w:cs="Arial"/>
                <w:sz w:val="20"/>
                <w:szCs w:val="20"/>
              </w:rPr>
            </w:pPr>
            <w:r>
              <w:rPr>
                <w:rFonts w:ascii="Arial" w:hAnsi="Arial" w:cs="Arial"/>
                <w:sz w:val="20"/>
                <w:szCs w:val="20"/>
              </w:rPr>
              <w:t>21</w:t>
            </w:r>
          </w:p>
        </w:tc>
        <w:tc>
          <w:tcPr>
            <w:tcW w:w="4822" w:type="dxa"/>
          </w:tcPr>
          <w:p w:rsidR="0079777F" w:rsidRPr="00A711FB" w:rsidRDefault="0079777F" w:rsidP="0079777F">
            <w:pPr>
              <w:rPr>
                <w:rFonts w:ascii="Arial" w:hAnsi="Arial" w:cs="Arial"/>
                <w:sz w:val="20"/>
                <w:szCs w:val="20"/>
              </w:rPr>
            </w:pPr>
            <w:r w:rsidRPr="00A711FB">
              <w:rPr>
                <w:rFonts w:ascii="Arial" w:hAnsi="Arial" w:cs="Arial"/>
                <w:sz w:val="20"/>
                <w:szCs w:val="20"/>
              </w:rPr>
              <w:t>What are the accepted key indicators of indoor air quality?</w:t>
            </w:r>
          </w:p>
        </w:tc>
        <w:tc>
          <w:tcPr>
            <w:tcW w:w="4974" w:type="dxa"/>
            <w:gridSpan w:val="2"/>
          </w:tcPr>
          <w:p w:rsidR="0079777F" w:rsidRPr="00A711FB" w:rsidRDefault="0079777F" w:rsidP="0079777F">
            <w:pPr>
              <w:rPr>
                <w:rFonts w:ascii="Arial" w:hAnsi="Arial" w:cs="Arial"/>
                <w:sz w:val="20"/>
                <w:szCs w:val="20"/>
              </w:rPr>
            </w:pPr>
            <w:r>
              <w:rPr>
                <w:rFonts w:ascii="Arial" w:hAnsi="Arial" w:cs="Arial"/>
                <w:sz w:val="20"/>
                <w:szCs w:val="20"/>
              </w:rPr>
              <w:t xml:space="preserve">Temperature, relative humidity, CO2, CO, TVOC’s particulates, and perhaps viable and </w:t>
            </w:r>
            <w:r w:rsidR="00B96589">
              <w:rPr>
                <w:rFonts w:ascii="Arial" w:hAnsi="Arial" w:cs="Arial"/>
                <w:sz w:val="20"/>
                <w:szCs w:val="20"/>
              </w:rPr>
              <w:t>non-viable</w:t>
            </w:r>
            <w:r>
              <w:rPr>
                <w:rFonts w:ascii="Arial" w:hAnsi="Arial" w:cs="Arial"/>
                <w:sz w:val="20"/>
                <w:szCs w:val="20"/>
              </w:rPr>
              <w:t xml:space="preserve"> spores</w:t>
            </w:r>
          </w:p>
        </w:tc>
        <w:tc>
          <w:tcPr>
            <w:tcW w:w="2880" w:type="dxa"/>
          </w:tcPr>
          <w:p w:rsidR="0079777F" w:rsidRPr="00A711FB" w:rsidRDefault="0079777F">
            <w:pPr>
              <w:rPr>
                <w:rFonts w:ascii="Arial" w:hAnsi="Arial" w:cs="Arial"/>
                <w:sz w:val="20"/>
                <w:szCs w:val="20"/>
              </w:rPr>
            </w:pPr>
          </w:p>
        </w:tc>
      </w:tr>
      <w:tr w:rsidR="0079777F" w:rsidRPr="00A711FB" w:rsidTr="00207C2A">
        <w:trPr>
          <w:trHeight w:val="1430"/>
        </w:trPr>
        <w:tc>
          <w:tcPr>
            <w:tcW w:w="572" w:type="dxa"/>
          </w:tcPr>
          <w:p w:rsidR="0079777F" w:rsidRDefault="0079777F">
            <w:pPr>
              <w:rPr>
                <w:rFonts w:ascii="Arial" w:hAnsi="Arial" w:cs="Arial"/>
                <w:sz w:val="20"/>
                <w:szCs w:val="20"/>
              </w:rPr>
            </w:pPr>
            <w:r>
              <w:rPr>
                <w:rFonts w:ascii="Arial" w:hAnsi="Arial" w:cs="Arial"/>
                <w:sz w:val="20"/>
                <w:szCs w:val="20"/>
              </w:rPr>
              <w:t>22</w:t>
            </w:r>
          </w:p>
        </w:tc>
        <w:tc>
          <w:tcPr>
            <w:tcW w:w="4822" w:type="dxa"/>
          </w:tcPr>
          <w:p w:rsidR="0079777F" w:rsidRPr="00A711FB" w:rsidRDefault="0079777F" w:rsidP="0079777F">
            <w:pPr>
              <w:rPr>
                <w:rFonts w:ascii="Arial" w:hAnsi="Arial" w:cs="Arial"/>
                <w:sz w:val="20"/>
                <w:szCs w:val="20"/>
              </w:rPr>
            </w:pPr>
            <w:r w:rsidRPr="00A711FB">
              <w:rPr>
                <w:rFonts w:ascii="Arial" w:hAnsi="Arial" w:cs="Arial"/>
                <w:sz w:val="20"/>
                <w:szCs w:val="20"/>
              </w:rPr>
              <w:t>What are the common causes of IAQ complaints?</w:t>
            </w:r>
          </w:p>
        </w:tc>
        <w:tc>
          <w:tcPr>
            <w:tcW w:w="4974" w:type="dxa"/>
            <w:gridSpan w:val="2"/>
          </w:tcPr>
          <w:p w:rsidR="0079777F" w:rsidRPr="00A711FB" w:rsidRDefault="0079777F" w:rsidP="0079777F">
            <w:pPr>
              <w:rPr>
                <w:rFonts w:ascii="Arial" w:hAnsi="Arial" w:cs="Arial"/>
                <w:sz w:val="20"/>
                <w:szCs w:val="20"/>
              </w:rPr>
            </w:pPr>
            <w:r>
              <w:rPr>
                <w:rFonts w:ascii="Arial" w:hAnsi="Arial" w:cs="Arial"/>
                <w:sz w:val="20"/>
                <w:szCs w:val="20"/>
              </w:rPr>
              <w:t>Malfunctioning HVAC systems, poor or absent HVAC maintenance, closed fresh air intakes, re-entrainment of contaminants (source located near intakes) or poor usage of local exhaust ventilation systems (fume hoods)</w:t>
            </w:r>
          </w:p>
        </w:tc>
        <w:tc>
          <w:tcPr>
            <w:tcW w:w="2880" w:type="dxa"/>
          </w:tcPr>
          <w:p w:rsidR="0079777F" w:rsidRPr="00A711FB" w:rsidRDefault="0079777F">
            <w:pPr>
              <w:rPr>
                <w:rFonts w:ascii="Arial" w:hAnsi="Arial" w:cs="Arial"/>
                <w:sz w:val="20"/>
                <w:szCs w:val="20"/>
              </w:rPr>
            </w:pPr>
          </w:p>
        </w:tc>
      </w:tr>
      <w:tr w:rsidR="0079777F" w:rsidRPr="00A711FB" w:rsidTr="00207C2A">
        <w:trPr>
          <w:trHeight w:val="800"/>
        </w:trPr>
        <w:tc>
          <w:tcPr>
            <w:tcW w:w="572" w:type="dxa"/>
          </w:tcPr>
          <w:p w:rsidR="0079777F" w:rsidRDefault="0079777F">
            <w:pPr>
              <w:rPr>
                <w:rFonts w:ascii="Arial" w:hAnsi="Arial" w:cs="Arial"/>
                <w:sz w:val="20"/>
                <w:szCs w:val="20"/>
              </w:rPr>
            </w:pPr>
            <w:r>
              <w:rPr>
                <w:rFonts w:ascii="Arial" w:hAnsi="Arial" w:cs="Arial"/>
                <w:sz w:val="20"/>
                <w:szCs w:val="20"/>
              </w:rPr>
              <w:t>23</w:t>
            </w:r>
          </w:p>
        </w:tc>
        <w:tc>
          <w:tcPr>
            <w:tcW w:w="4822" w:type="dxa"/>
          </w:tcPr>
          <w:p w:rsidR="0079777F" w:rsidRPr="00A711FB" w:rsidRDefault="0079777F" w:rsidP="0079777F">
            <w:pPr>
              <w:rPr>
                <w:rFonts w:ascii="Arial" w:hAnsi="Arial" w:cs="Arial"/>
                <w:sz w:val="20"/>
                <w:szCs w:val="20"/>
              </w:rPr>
            </w:pPr>
            <w:r w:rsidRPr="00A711FB">
              <w:rPr>
                <w:rFonts w:ascii="Arial" w:hAnsi="Arial" w:cs="Arial"/>
                <w:sz w:val="20"/>
                <w:szCs w:val="20"/>
              </w:rPr>
              <w:t>What is the key to successfully addressing an IAQ complaint?</w:t>
            </w:r>
          </w:p>
        </w:tc>
        <w:tc>
          <w:tcPr>
            <w:tcW w:w="4974" w:type="dxa"/>
            <w:gridSpan w:val="2"/>
          </w:tcPr>
          <w:p w:rsidR="0079777F" w:rsidRPr="00A711FB" w:rsidRDefault="0079777F" w:rsidP="0079777F">
            <w:pPr>
              <w:rPr>
                <w:rFonts w:ascii="Arial" w:hAnsi="Arial" w:cs="Arial"/>
                <w:sz w:val="20"/>
                <w:szCs w:val="20"/>
              </w:rPr>
            </w:pPr>
            <w:r>
              <w:rPr>
                <w:rFonts w:ascii="Arial" w:hAnsi="Arial" w:cs="Arial"/>
                <w:sz w:val="20"/>
                <w:szCs w:val="20"/>
              </w:rPr>
              <w:t>Responsiveness and empathy, and prompt feedback</w:t>
            </w:r>
          </w:p>
        </w:tc>
        <w:tc>
          <w:tcPr>
            <w:tcW w:w="2880" w:type="dxa"/>
          </w:tcPr>
          <w:p w:rsidR="0079777F" w:rsidRPr="00A711FB" w:rsidRDefault="0079777F">
            <w:pPr>
              <w:rPr>
                <w:rFonts w:ascii="Arial" w:hAnsi="Arial" w:cs="Arial"/>
                <w:sz w:val="20"/>
                <w:szCs w:val="20"/>
              </w:rPr>
            </w:pPr>
          </w:p>
        </w:tc>
      </w:tr>
      <w:tr w:rsidR="00220BD2" w:rsidRPr="00A711FB">
        <w:tc>
          <w:tcPr>
            <w:tcW w:w="13248" w:type="dxa"/>
            <w:gridSpan w:val="5"/>
            <w:shd w:val="clear" w:color="auto" w:fill="B3B3B3"/>
          </w:tcPr>
          <w:p w:rsidR="00220BD2" w:rsidRDefault="00220BD2" w:rsidP="00220BD2">
            <w:pPr>
              <w:jc w:val="center"/>
              <w:rPr>
                <w:rFonts w:ascii="Arial" w:hAnsi="Arial" w:cs="Arial"/>
                <w:i/>
                <w:sz w:val="20"/>
                <w:szCs w:val="20"/>
              </w:rPr>
            </w:pPr>
          </w:p>
          <w:p w:rsidR="00220BD2" w:rsidRDefault="00220BD2" w:rsidP="00220BD2">
            <w:pPr>
              <w:jc w:val="center"/>
              <w:rPr>
                <w:rFonts w:ascii="Arial" w:hAnsi="Arial" w:cs="Arial"/>
                <w:i/>
                <w:sz w:val="20"/>
                <w:szCs w:val="20"/>
              </w:rPr>
            </w:pPr>
            <w:r w:rsidRPr="00A711FB">
              <w:rPr>
                <w:rFonts w:ascii="Arial" w:hAnsi="Arial" w:cs="Arial"/>
                <w:i/>
                <w:sz w:val="20"/>
                <w:szCs w:val="20"/>
              </w:rPr>
              <w:t>Radiation Safety</w:t>
            </w:r>
          </w:p>
          <w:p w:rsidR="00220BD2" w:rsidRPr="00A711FB" w:rsidRDefault="00220BD2" w:rsidP="00220BD2">
            <w:pPr>
              <w:jc w:val="center"/>
              <w:rPr>
                <w:rFonts w:ascii="Arial" w:hAnsi="Arial" w:cs="Arial"/>
                <w:i/>
                <w:sz w:val="20"/>
                <w:szCs w:val="20"/>
              </w:rPr>
            </w:pPr>
          </w:p>
        </w:tc>
      </w:tr>
      <w:tr w:rsidR="00AA3BAC" w:rsidRPr="00A711FB" w:rsidTr="00207C2A">
        <w:trPr>
          <w:trHeight w:val="1007"/>
        </w:trPr>
        <w:tc>
          <w:tcPr>
            <w:tcW w:w="572" w:type="dxa"/>
          </w:tcPr>
          <w:p w:rsidR="00220BD2" w:rsidRPr="00A711FB" w:rsidRDefault="0079777F" w:rsidP="00B67F94">
            <w:pPr>
              <w:rPr>
                <w:rFonts w:ascii="Arial" w:hAnsi="Arial" w:cs="Arial"/>
                <w:sz w:val="20"/>
                <w:szCs w:val="20"/>
              </w:rPr>
            </w:pPr>
            <w:r>
              <w:rPr>
                <w:rFonts w:ascii="Arial" w:hAnsi="Arial" w:cs="Arial"/>
                <w:sz w:val="20"/>
                <w:szCs w:val="20"/>
              </w:rPr>
              <w:t>24</w:t>
            </w:r>
          </w:p>
        </w:tc>
        <w:tc>
          <w:tcPr>
            <w:tcW w:w="4822" w:type="dxa"/>
          </w:tcPr>
          <w:p w:rsidR="00220BD2" w:rsidRPr="00A711FB" w:rsidRDefault="00220BD2" w:rsidP="00B67F94">
            <w:pPr>
              <w:rPr>
                <w:rFonts w:ascii="Arial" w:hAnsi="Arial" w:cs="Arial"/>
                <w:sz w:val="20"/>
                <w:szCs w:val="20"/>
              </w:rPr>
            </w:pPr>
            <w:r w:rsidRPr="00A711FB">
              <w:rPr>
                <w:rFonts w:ascii="Arial" w:hAnsi="Arial" w:cs="Arial"/>
                <w:sz w:val="20"/>
                <w:szCs w:val="20"/>
              </w:rPr>
              <w:t>What is the annual whole body dose limit?</w:t>
            </w:r>
            <w:r w:rsidR="00AA3BAC" w:rsidRPr="00A711FB">
              <w:rPr>
                <w:rFonts w:ascii="Arial" w:hAnsi="Arial" w:cs="Arial"/>
                <w:sz w:val="20"/>
                <w:szCs w:val="20"/>
              </w:rPr>
              <w:t xml:space="preserve"> </w:t>
            </w:r>
            <w:r w:rsidR="00AA3BAC">
              <w:rPr>
                <w:rFonts w:ascii="Arial" w:hAnsi="Arial" w:cs="Arial"/>
                <w:sz w:val="20"/>
                <w:szCs w:val="20"/>
              </w:rPr>
              <w:t xml:space="preserve"> </w:t>
            </w:r>
            <w:r w:rsidR="00D81ADC">
              <w:rPr>
                <w:rFonts w:ascii="Arial" w:hAnsi="Arial" w:cs="Arial"/>
                <w:sz w:val="20"/>
                <w:szCs w:val="20"/>
              </w:rPr>
              <w:t>The</w:t>
            </w:r>
            <w:r w:rsidR="00AA3BAC" w:rsidRPr="00A711FB">
              <w:rPr>
                <w:rFonts w:ascii="Arial" w:hAnsi="Arial" w:cs="Arial"/>
                <w:sz w:val="20"/>
                <w:szCs w:val="20"/>
              </w:rPr>
              <w:t xml:space="preserve"> limit for the skin and extremities? And the limit for the fetus?</w:t>
            </w:r>
          </w:p>
        </w:tc>
        <w:tc>
          <w:tcPr>
            <w:tcW w:w="4974" w:type="dxa"/>
            <w:gridSpan w:val="2"/>
          </w:tcPr>
          <w:p w:rsidR="00220BD2" w:rsidRPr="00A711FB" w:rsidRDefault="005B1BF0">
            <w:pPr>
              <w:rPr>
                <w:rFonts w:ascii="Arial" w:hAnsi="Arial" w:cs="Arial"/>
                <w:sz w:val="20"/>
                <w:szCs w:val="20"/>
              </w:rPr>
            </w:pPr>
            <w:r>
              <w:rPr>
                <w:rFonts w:ascii="Arial" w:hAnsi="Arial" w:cs="Arial"/>
                <w:sz w:val="20"/>
                <w:szCs w:val="20"/>
              </w:rPr>
              <w:t>5 rem/</w:t>
            </w:r>
            <w:proofErr w:type="spellStart"/>
            <w:r>
              <w:rPr>
                <w:rFonts w:ascii="Arial" w:hAnsi="Arial" w:cs="Arial"/>
                <w:sz w:val="20"/>
                <w:szCs w:val="20"/>
              </w:rPr>
              <w:t>yr</w:t>
            </w:r>
            <w:proofErr w:type="spellEnd"/>
            <w:r>
              <w:rPr>
                <w:rFonts w:ascii="Arial" w:hAnsi="Arial" w:cs="Arial"/>
                <w:sz w:val="20"/>
                <w:szCs w:val="20"/>
              </w:rPr>
              <w:t xml:space="preserve"> to the whole body, 50  rem/</w:t>
            </w:r>
            <w:proofErr w:type="spellStart"/>
            <w:r>
              <w:rPr>
                <w:rFonts w:ascii="Arial" w:hAnsi="Arial" w:cs="Arial"/>
                <w:sz w:val="20"/>
                <w:szCs w:val="20"/>
              </w:rPr>
              <w:t>yr</w:t>
            </w:r>
            <w:proofErr w:type="spellEnd"/>
            <w:r>
              <w:rPr>
                <w:rFonts w:ascii="Arial" w:hAnsi="Arial" w:cs="Arial"/>
                <w:sz w:val="20"/>
                <w:szCs w:val="20"/>
              </w:rPr>
              <w:t xml:space="preserve"> to the skin or extremities, and </w:t>
            </w:r>
            <w:r w:rsidR="00B84EF9">
              <w:rPr>
                <w:rFonts w:ascii="Arial" w:hAnsi="Arial" w:cs="Arial"/>
                <w:sz w:val="20"/>
                <w:szCs w:val="20"/>
              </w:rPr>
              <w:t>0.5 rem</w:t>
            </w:r>
            <w:r>
              <w:rPr>
                <w:rFonts w:ascii="Arial" w:hAnsi="Arial" w:cs="Arial"/>
                <w:sz w:val="20"/>
                <w:szCs w:val="20"/>
              </w:rPr>
              <w:t xml:space="preserve">/9 </w:t>
            </w:r>
            <w:r w:rsidR="00D81ADC">
              <w:rPr>
                <w:rFonts w:ascii="Arial" w:hAnsi="Arial" w:cs="Arial"/>
                <w:sz w:val="20"/>
                <w:szCs w:val="20"/>
              </w:rPr>
              <w:t>month</w:t>
            </w:r>
            <w:r>
              <w:rPr>
                <w:rFonts w:ascii="Arial" w:hAnsi="Arial" w:cs="Arial"/>
                <w:sz w:val="20"/>
                <w:szCs w:val="20"/>
              </w:rPr>
              <w:t xml:space="preserve"> gestation period for the fetus of a declared </w:t>
            </w:r>
            <w:r w:rsidR="00D81ADC">
              <w:rPr>
                <w:rFonts w:ascii="Arial" w:hAnsi="Arial" w:cs="Arial"/>
                <w:sz w:val="20"/>
                <w:szCs w:val="20"/>
              </w:rPr>
              <w:t>pregnant</w:t>
            </w:r>
            <w:r>
              <w:rPr>
                <w:rFonts w:ascii="Arial" w:hAnsi="Arial" w:cs="Arial"/>
                <w:sz w:val="20"/>
                <w:szCs w:val="20"/>
              </w:rPr>
              <w:t xml:space="preserve"> </w:t>
            </w:r>
            <w:r w:rsidR="00D81ADC">
              <w:rPr>
                <w:rFonts w:ascii="Arial" w:hAnsi="Arial" w:cs="Arial"/>
                <w:sz w:val="20"/>
                <w:szCs w:val="20"/>
              </w:rPr>
              <w:t>individual</w:t>
            </w:r>
          </w:p>
        </w:tc>
        <w:tc>
          <w:tcPr>
            <w:tcW w:w="2880" w:type="dxa"/>
          </w:tcPr>
          <w:p w:rsidR="00220BD2" w:rsidRPr="00A711FB" w:rsidRDefault="00220BD2">
            <w:pPr>
              <w:rPr>
                <w:rFonts w:ascii="Arial" w:hAnsi="Arial" w:cs="Arial"/>
                <w:sz w:val="20"/>
                <w:szCs w:val="20"/>
              </w:rPr>
            </w:pPr>
          </w:p>
        </w:tc>
      </w:tr>
      <w:tr w:rsidR="00AA3BAC" w:rsidRPr="00A711FB" w:rsidTr="00207C2A">
        <w:trPr>
          <w:trHeight w:val="1970"/>
        </w:trPr>
        <w:tc>
          <w:tcPr>
            <w:tcW w:w="572" w:type="dxa"/>
          </w:tcPr>
          <w:p w:rsidR="00220BD2" w:rsidRPr="00A711FB" w:rsidRDefault="0079777F">
            <w:pPr>
              <w:rPr>
                <w:rFonts w:ascii="Arial" w:hAnsi="Arial" w:cs="Arial"/>
                <w:sz w:val="20"/>
                <w:szCs w:val="20"/>
              </w:rPr>
            </w:pPr>
            <w:r>
              <w:rPr>
                <w:rFonts w:ascii="Arial" w:hAnsi="Arial" w:cs="Arial"/>
                <w:sz w:val="20"/>
                <w:szCs w:val="20"/>
              </w:rPr>
              <w:t>25</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is the requirement for the issuance of a dosimeter? What if someone requests one and does not meet this threshold?</w:t>
            </w:r>
          </w:p>
        </w:tc>
        <w:tc>
          <w:tcPr>
            <w:tcW w:w="4974" w:type="dxa"/>
            <w:gridSpan w:val="2"/>
          </w:tcPr>
          <w:p w:rsidR="00220BD2" w:rsidRPr="00A711FB" w:rsidRDefault="005B1BF0">
            <w:pPr>
              <w:rPr>
                <w:rFonts w:ascii="Arial" w:hAnsi="Arial" w:cs="Arial"/>
                <w:sz w:val="20"/>
                <w:szCs w:val="20"/>
              </w:rPr>
            </w:pPr>
            <w:r>
              <w:rPr>
                <w:rFonts w:ascii="Arial" w:hAnsi="Arial" w:cs="Arial"/>
                <w:sz w:val="20"/>
                <w:szCs w:val="20"/>
              </w:rPr>
              <w:t xml:space="preserve">A person must be issued a dosimeter if they are likely to </w:t>
            </w:r>
            <w:r w:rsidR="00D81ADC">
              <w:rPr>
                <w:rFonts w:ascii="Arial" w:hAnsi="Arial" w:cs="Arial"/>
                <w:sz w:val="20"/>
                <w:szCs w:val="20"/>
              </w:rPr>
              <w:t>receive</w:t>
            </w:r>
            <w:r>
              <w:rPr>
                <w:rFonts w:ascii="Arial" w:hAnsi="Arial" w:cs="Arial"/>
                <w:sz w:val="20"/>
                <w:szCs w:val="20"/>
              </w:rPr>
              <w:t xml:space="preserve"> any dose in excess of 10% of the applicable limit. When someone requests a badge, even if unlikely to reach this limit, it is usually prudent to provide for monitoring in some capacity to objectively demonstrate to the </w:t>
            </w:r>
            <w:r w:rsidR="00D81ADC">
              <w:rPr>
                <w:rFonts w:ascii="Arial" w:hAnsi="Arial" w:cs="Arial"/>
                <w:sz w:val="20"/>
                <w:szCs w:val="20"/>
              </w:rPr>
              <w:t>person</w:t>
            </w:r>
            <w:r>
              <w:rPr>
                <w:rFonts w:ascii="Arial" w:hAnsi="Arial" w:cs="Arial"/>
                <w:sz w:val="20"/>
                <w:szCs w:val="20"/>
              </w:rPr>
              <w:t xml:space="preserve"> the actual doses being delivered.</w:t>
            </w:r>
          </w:p>
        </w:tc>
        <w:tc>
          <w:tcPr>
            <w:tcW w:w="2880" w:type="dxa"/>
          </w:tcPr>
          <w:p w:rsidR="00220BD2" w:rsidRPr="00A711FB" w:rsidRDefault="00220BD2">
            <w:pPr>
              <w:rPr>
                <w:rFonts w:ascii="Arial" w:hAnsi="Arial" w:cs="Arial"/>
                <w:sz w:val="20"/>
                <w:szCs w:val="20"/>
              </w:rPr>
            </w:pPr>
          </w:p>
        </w:tc>
      </w:tr>
      <w:tr w:rsidR="00AA3BAC" w:rsidRPr="00A711FB" w:rsidTr="00207C2A">
        <w:trPr>
          <w:trHeight w:val="2420"/>
        </w:trPr>
        <w:tc>
          <w:tcPr>
            <w:tcW w:w="572" w:type="dxa"/>
          </w:tcPr>
          <w:p w:rsidR="007B51A8" w:rsidRPr="00A711FB" w:rsidRDefault="007B51A8">
            <w:pPr>
              <w:rPr>
                <w:rFonts w:ascii="Arial" w:hAnsi="Arial" w:cs="Arial"/>
                <w:sz w:val="20"/>
                <w:szCs w:val="20"/>
              </w:rPr>
            </w:pPr>
            <w:r>
              <w:rPr>
                <w:rFonts w:ascii="Arial" w:hAnsi="Arial" w:cs="Arial"/>
                <w:sz w:val="20"/>
                <w:szCs w:val="20"/>
              </w:rPr>
              <w:t>26</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 xml:space="preserve">What is the difference between “radiation” and “radioactivity”? What is the difference between </w:t>
            </w:r>
            <w:r w:rsidR="005B1BF0">
              <w:rPr>
                <w:rFonts w:ascii="Arial" w:hAnsi="Arial" w:cs="Arial"/>
                <w:sz w:val="20"/>
                <w:szCs w:val="20"/>
              </w:rPr>
              <w:t xml:space="preserve">being </w:t>
            </w:r>
            <w:r w:rsidRPr="00A711FB">
              <w:rPr>
                <w:rFonts w:ascii="Arial" w:hAnsi="Arial" w:cs="Arial"/>
                <w:sz w:val="20"/>
                <w:szCs w:val="20"/>
              </w:rPr>
              <w:t>“radi</w:t>
            </w:r>
            <w:r w:rsidR="005B1BF0">
              <w:rPr>
                <w:rFonts w:ascii="Arial" w:hAnsi="Arial" w:cs="Arial"/>
                <w:sz w:val="20"/>
                <w:szCs w:val="20"/>
              </w:rPr>
              <w:t>oactive</w:t>
            </w:r>
            <w:r w:rsidRPr="00A711FB">
              <w:rPr>
                <w:rFonts w:ascii="Arial" w:hAnsi="Arial" w:cs="Arial"/>
                <w:sz w:val="20"/>
                <w:szCs w:val="20"/>
              </w:rPr>
              <w:t>” and “contaminat</w:t>
            </w:r>
            <w:r w:rsidR="005B1BF0">
              <w:rPr>
                <w:rFonts w:ascii="Arial" w:hAnsi="Arial" w:cs="Arial"/>
                <w:sz w:val="20"/>
                <w:szCs w:val="20"/>
              </w:rPr>
              <w:t>ed</w:t>
            </w:r>
            <w:r w:rsidRPr="00A711FB">
              <w:rPr>
                <w:rFonts w:ascii="Arial" w:hAnsi="Arial" w:cs="Arial"/>
                <w:sz w:val="20"/>
                <w:szCs w:val="20"/>
              </w:rPr>
              <w:t>”?</w:t>
            </w:r>
          </w:p>
        </w:tc>
        <w:tc>
          <w:tcPr>
            <w:tcW w:w="4974" w:type="dxa"/>
            <w:gridSpan w:val="2"/>
          </w:tcPr>
          <w:p w:rsidR="00220BD2" w:rsidRDefault="005B1BF0">
            <w:pPr>
              <w:rPr>
                <w:rFonts w:ascii="Arial" w:hAnsi="Arial" w:cs="Arial"/>
                <w:sz w:val="20"/>
                <w:szCs w:val="20"/>
              </w:rPr>
            </w:pPr>
            <w:r>
              <w:rPr>
                <w:rFonts w:ascii="Arial" w:hAnsi="Arial" w:cs="Arial"/>
                <w:sz w:val="20"/>
                <w:szCs w:val="20"/>
              </w:rPr>
              <w:t xml:space="preserve">Radiation is energy in motion, whereas radioactivity is the </w:t>
            </w:r>
            <w:r w:rsidR="00D81ADC">
              <w:rPr>
                <w:rFonts w:ascii="Arial" w:hAnsi="Arial" w:cs="Arial"/>
                <w:sz w:val="20"/>
                <w:szCs w:val="20"/>
              </w:rPr>
              <w:t>characteristic</w:t>
            </w:r>
            <w:r>
              <w:rPr>
                <w:rFonts w:ascii="Arial" w:hAnsi="Arial" w:cs="Arial"/>
                <w:sz w:val="20"/>
                <w:szCs w:val="20"/>
              </w:rPr>
              <w:t xml:space="preserve"> of some materials to be able to spontaneously emit radiation.</w:t>
            </w:r>
          </w:p>
          <w:p w:rsidR="005B1BF0" w:rsidRPr="00A711FB" w:rsidRDefault="005B1BF0">
            <w:pPr>
              <w:rPr>
                <w:rFonts w:ascii="Arial" w:hAnsi="Arial" w:cs="Arial"/>
                <w:sz w:val="20"/>
                <w:szCs w:val="20"/>
              </w:rPr>
            </w:pPr>
            <w:r>
              <w:rPr>
                <w:rFonts w:ascii="Arial" w:hAnsi="Arial" w:cs="Arial"/>
                <w:sz w:val="20"/>
                <w:szCs w:val="20"/>
              </w:rPr>
              <w:t xml:space="preserve">Something is considered radioactive only if it can spontaneously emit radiation. </w:t>
            </w:r>
            <w:r w:rsidR="00D81ADC">
              <w:rPr>
                <w:rFonts w:ascii="Arial" w:hAnsi="Arial" w:cs="Arial"/>
                <w:sz w:val="20"/>
                <w:szCs w:val="20"/>
              </w:rPr>
              <w:t>Surfaces and people can become contaminated with radioactive particles –the particles exhibit the characteristic of radioactivity, whereas the surface or person is contaminated and in m</w:t>
            </w:r>
            <w:r w:rsidR="00B84EF9">
              <w:rPr>
                <w:rFonts w:ascii="Arial" w:hAnsi="Arial" w:cs="Arial"/>
                <w:sz w:val="20"/>
                <w:szCs w:val="20"/>
              </w:rPr>
              <w:t>any</w:t>
            </w:r>
            <w:r w:rsidR="00D81ADC">
              <w:rPr>
                <w:rFonts w:ascii="Arial" w:hAnsi="Arial" w:cs="Arial"/>
                <w:sz w:val="20"/>
                <w:szCs w:val="20"/>
              </w:rPr>
              <w:t xml:space="preserve"> cases can be decontaminated</w:t>
            </w:r>
          </w:p>
        </w:tc>
        <w:tc>
          <w:tcPr>
            <w:tcW w:w="2880" w:type="dxa"/>
          </w:tcPr>
          <w:p w:rsidR="00220BD2" w:rsidRPr="00A711FB" w:rsidRDefault="00220BD2">
            <w:pPr>
              <w:rPr>
                <w:rFonts w:ascii="Arial" w:hAnsi="Arial" w:cs="Arial"/>
                <w:sz w:val="20"/>
                <w:szCs w:val="20"/>
              </w:rPr>
            </w:pPr>
          </w:p>
        </w:tc>
      </w:tr>
      <w:tr w:rsidR="00AA3BAC" w:rsidRPr="00A711FB" w:rsidTr="00207C2A">
        <w:trPr>
          <w:trHeight w:val="800"/>
        </w:trPr>
        <w:tc>
          <w:tcPr>
            <w:tcW w:w="572" w:type="dxa"/>
          </w:tcPr>
          <w:p w:rsidR="00220BD2" w:rsidRPr="00A711FB" w:rsidRDefault="007B51A8">
            <w:pPr>
              <w:rPr>
                <w:rFonts w:ascii="Arial" w:hAnsi="Arial" w:cs="Arial"/>
                <w:sz w:val="20"/>
                <w:szCs w:val="20"/>
              </w:rPr>
            </w:pPr>
            <w:r>
              <w:rPr>
                <w:rFonts w:ascii="Arial" w:hAnsi="Arial" w:cs="Arial"/>
                <w:sz w:val="20"/>
                <w:szCs w:val="20"/>
              </w:rPr>
              <w:t>27</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is the predominant radiation emission type from the radionuclides used at UTHSCH?</w:t>
            </w:r>
          </w:p>
        </w:tc>
        <w:tc>
          <w:tcPr>
            <w:tcW w:w="4974" w:type="dxa"/>
            <w:gridSpan w:val="2"/>
          </w:tcPr>
          <w:p w:rsidR="00220BD2" w:rsidRPr="00A711FB" w:rsidRDefault="00B84EF9">
            <w:pPr>
              <w:rPr>
                <w:rFonts w:ascii="Arial" w:hAnsi="Arial" w:cs="Arial"/>
                <w:sz w:val="20"/>
                <w:szCs w:val="20"/>
              </w:rPr>
            </w:pPr>
            <w:r>
              <w:rPr>
                <w:rFonts w:ascii="Arial" w:hAnsi="Arial" w:cs="Arial"/>
                <w:sz w:val="20"/>
                <w:szCs w:val="20"/>
              </w:rPr>
              <w:t>Mostly b</w:t>
            </w:r>
            <w:r w:rsidR="005B1BF0">
              <w:rPr>
                <w:rFonts w:ascii="Arial" w:hAnsi="Arial" w:cs="Arial"/>
                <w:sz w:val="20"/>
                <w:szCs w:val="20"/>
              </w:rPr>
              <w:t xml:space="preserve">eta </w:t>
            </w:r>
            <w:r>
              <w:rPr>
                <w:rFonts w:ascii="Arial" w:hAnsi="Arial" w:cs="Arial"/>
                <w:sz w:val="20"/>
                <w:szCs w:val="20"/>
              </w:rPr>
              <w:t>with</w:t>
            </w:r>
            <w:r w:rsidR="005B1BF0">
              <w:rPr>
                <w:rFonts w:ascii="Arial" w:hAnsi="Arial" w:cs="Arial"/>
                <w:sz w:val="20"/>
                <w:szCs w:val="20"/>
              </w:rPr>
              <w:t xml:space="preserve"> some gamma</w:t>
            </w:r>
          </w:p>
        </w:tc>
        <w:tc>
          <w:tcPr>
            <w:tcW w:w="2880" w:type="dxa"/>
          </w:tcPr>
          <w:p w:rsidR="00220BD2" w:rsidRPr="00A711FB" w:rsidRDefault="00220BD2">
            <w:pPr>
              <w:rPr>
                <w:rFonts w:ascii="Arial" w:hAnsi="Arial" w:cs="Arial"/>
                <w:sz w:val="20"/>
                <w:szCs w:val="20"/>
              </w:rPr>
            </w:pPr>
          </w:p>
        </w:tc>
      </w:tr>
      <w:tr w:rsidR="00AA3BAC" w:rsidRPr="00A711FB" w:rsidTr="00207C2A">
        <w:trPr>
          <w:trHeight w:val="1070"/>
        </w:trPr>
        <w:tc>
          <w:tcPr>
            <w:tcW w:w="572" w:type="dxa"/>
          </w:tcPr>
          <w:p w:rsidR="00220BD2" w:rsidRPr="00A711FB" w:rsidRDefault="007B51A8">
            <w:pPr>
              <w:rPr>
                <w:rFonts w:ascii="Arial" w:hAnsi="Arial" w:cs="Arial"/>
                <w:sz w:val="20"/>
                <w:szCs w:val="20"/>
              </w:rPr>
            </w:pPr>
            <w:r>
              <w:rPr>
                <w:rFonts w:ascii="Arial" w:hAnsi="Arial" w:cs="Arial"/>
                <w:sz w:val="20"/>
                <w:szCs w:val="20"/>
              </w:rPr>
              <w:t>28</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How do you detect H-3?</w:t>
            </w:r>
          </w:p>
        </w:tc>
        <w:tc>
          <w:tcPr>
            <w:tcW w:w="4974" w:type="dxa"/>
            <w:gridSpan w:val="2"/>
          </w:tcPr>
          <w:p w:rsidR="00220BD2" w:rsidRPr="00A711FB" w:rsidRDefault="005B1BF0">
            <w:pPr>
              <w:rPr>
                <w:rFonts w:ascii="Arial" w:hAnsi="Arial" w:cs="Arial"/>
                <w:sz w:val="20"/>
                <w:szCs w:val="20"/>
              </w:rPr>
            </w:pPr>
            <w:r>
              <w:rPr>
                <w:rFonts w:ascii="Arial" w:hAnsi="Arial" w:cs="Arial"/>
                <w:sz w:val="20"/>
                <w:szCs w:val="20"/>
              </w:rPr>
              <w:t xml:space="preserve">Because the beta emitted by H-3 is so weak, it must be monitored for </w:t>
            </w:r>
            <w:r w:rsidR="00B84EF9">
              <w:rPr>
                <w:rFonts w:ascii="Arial" w:hAnsi="Arial" w:cs="Arial"/>
                <w:sz w:val="20"/>
                <w:szCs w:val="20"/>
              </w:rPr>
              <w:t>by</w:t>
            </w:r>
            <w:r>
              <w:rPr>
                <w:rFonts w:ascii="Arial" w:hAnsi="Arial" w:cs="Arial"/>
                <w:sz w:val="20"/>
                <w:szCs w:val="20"/>
              </w:rPr>
              <w:t xml:space="preserve"> liquid scintillation counting rather than a portable GM survey instrument</w:t>
            </w:r>
          </w:p>
        </w:tc>
        <w:tc>
          <w:tcPr>
            <w:tcW w:w="2880" w:type="dxa"/>
          </w:tcPr>
          <w:p w:rsidR="00220BD2" w:rsidRPr="00A711FB" w:rsidRDefault="00220BD2">
            <w:pPr>
              <w:rPr>
                <w:rFonts w:ascii="Arial" w:hAnsi="Arial" w:cs="Arial"/>
                <w:sz w:val="20"/>
                <w:szCs w:val="20"/>
              </w:rPr>
            </w:pPr>
          </w:p>
        </w:tc>
      </w:tr>
      <w:tr w:rsidR="00AA3BAC" w:rsidRPr="00A711FB" w:rsidTr="00207C2A">
        <w:trPr>
          <w:trHeight w:val="1970"/>
        </w:trPr>
        <w:tc>
          <w:tcPr>
            <w:tcW w:w="572" w:type="dxa"/>
          </w:tcPr>
          <w:p w:rsidR="00220BD2" w:rsidRPr="00A711FB" w:rsidRDefault="007B51A8">
            <w:pPr>
              <w:rPr>
                <w:rFonts w:ascii="Arial" w:hAnsi="Arial" w:cs="Arial"/>
                <w:sz w:val="20"/>
                <w:szCs w:val="20"/>
              </w:rPr>
            </w:pPr>
            <w:r>
              <w:rPr>
                <w:rFonts w:ascii="Arial" w:hAnsi="Arial" w:cs="Arial"/>
                <w:sz w:val="20"/>
                <w:szCs w:val="20"/>
              </w:rPr>
              <w:t>29</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is a “broad license” and why do we have one?</w:t>
            </w:r>
          </w:p>
        </w:tc>
        <w:tc>
          <w:tcPr>
            <w:tcW w:w="4974" w:type="dxa"/>
            <w:gridSpan w:val="2"/>
          </w:tcPr>
          <w:p w:rsidR="00220BD2" w:rsidRPr="00A711FB" w:rsidRDefault="00657D2B">
            <w:pPr>
              <w:rPr>
                <w:rFonts w:ascii="Arial" w:hAnsi="Arial" w:cs="Arial"/>
                <w:sz w:val="20"/>
                <w:szCs w:val="20"/>
              </w:rPr>
            </w:pPr>
            <w:r>
              <w:rPr>
                <w:rFonts w:ascii="Arial" w:hAnsi="Arial" w:cs="Arial"/>
                <w:sz w:val="20"/>
                <w:szCs w:val="20"/>
              </w:rPr>
              <w:t>A broad license permits on-site management of princip</w:t>
            </w:r>
            <w:r w:rsidR="00B84EF9">
              <w:rPr>
                <w:rFonts w:ascii="Arial" w:hAnsi="Arial" w:cs="Arial"/>
                <w:sz w:val="20"/>
                <w:szCs w:val="20"/>
              </w:rPr>
              <w:t>al</w:t>
            </w:r>
            <w:r>
              <w:rPr>
                <w:rFonts w:ascii="Arial" w:hAnsi="Arial" w:cs="Arial"/>
                <w:sz w:val="20"/>
                <w:szCs w:val="20"/>
              </w:rPr>
              <w:t xml:space="preserve"> investigator sublicenses to accommodate the dynamics of large research enterprises. Broad licenses are expensive (&gt;$10,000/</w:t>
            </w:r>
            <w:proofErr w:type="spellStart"/>
            <w:r>
              <w:rPr>
                <w:rFonts w:ascii="Arial" w:hAnsi="Arial" w:cs="Arial"/>
                <w:sz w:val="20"/>
                <w:szCs w:val="20"/>
              </w:rPr>
              <w:t>yr</w:t>
            </w:r>
            <w:proofErr w:type="spellEnd"/>
            <w:r>
              <w:rPr>
                <w:rFonts w:ascii="Arial" w:hAnsi="Arial" w:cs="Arial"/>
                <w:sz w:val="20"/>
                <w:szCs w:val="20"/>
              </w:rPr>
              <w:t xml:space="preserve"> in license fees alone), and necessitate to presence of vibrant radiation safety programs to support the activities, but better accommodate the needs of a research enterprise like ours.</w:t>
            </w:r>
          </w:p>
        </w:tc>
        <w:tc>
          <w:tcPr>
            <w:tcW w:w="2880" w:type="dxa"/>
          </w:tcPr>
          <w:p w:rsidR="00220BD2" w:rsidRPr="00A711FB" w:rsidRDefault="00220BD2">
            <w:pPr>
              <w:rPr>
                <w:rFonts w:ascii="Arial" w:hAnsi="Arial" w:cs="Arial"/>
                <w:sz w:val="20"/>
                <w:szCs w:val="20"/>
              </w:rPr>
            </w:pPr>
          </w:p>
        </w:tc>
      </w:tr>
      <w:tr w:rsidR="00220BD2" w:rsidRPr="00A711FB">
        <w:tc>
          <w:tcPr>
            <w:tcW w:w="13248" w:type="dxa"/>
            <w:gridSpan w:val="5"/>
            <w:shd w:val="clear" w:color="auto" w:fill="B3B3B3"/>
          </w:tcPr>
          <w:p w:rsidR="00220BD2" w:rsidRDefault="00220BD2">
            <w:pPr>
              <w:rPr>
                <w:rFonts w:ascii="Arial" w:hAnsi="Arial" w:cs="Arial"/>
                <w:i/>
                <w:sz w:val="20"/>
                <w:szCs w:val="20"/>
              </w:rPr>
            </w:pPr>
          </w:p>
          <w:p w:rsidR="00220BD2" w:rsidRDefault="00220BD2" w:rsidP="00220BD2">
            <w:pPr>
              <w:jc w:val="center"/>
              <w:rPr>
                <w:rFonts w:ascii="Arial" w:hAnsi="Arial" w:cs="Arial"/>
                <w:i/>
                <w:sz w:val="20"/>
                <w:szCs w:val="20"/>
              </w:rPr>
            </w:pPr>
            <w:r w:rsidRPr="00A711FB">
              <w:rPr>
                <w:rFonts w:ascii="Arial" w:hAnsi="Arial" w:cs="Arial"/>
                <w:i/>
                <w:sz w:val="20"/>
                <w:szCs w:val="20"/>
              </w:rPr>
              <w:t>Environmental Protection</w:t>
            </w:r>
          </w:p>
          <w:p w:rsidR="00220BD2" w:rsidRPr="00A711FB" w:rsidRDefault="00220BD2">
            <w:pPr>
              <w:rPr>
                <w:rFonts w:ascii="Arial" w:hAnsi="Arial" w:cs="Arial"/>
                <w:sz w:val="20"/>
                <w:szCs w:val="20"/>
              </w:rPr>
            </w:pPr>
          </w:p>
        </w:tc>
      </w:tr>
      <w:tr w:rsidR="00AA3BAC" w:rsidRPr="00A711FB" w:rsidTr="00207C2A">
        <w:trPr>
          <w:trHeight w:val="647"/>
        </w:trPr>
        <w:tc>
          <w:tcPr>
            <w:tcW w:w="572" w:type="dxa"/>
          </w:tcPr>
          <w:p w:rsidR="00220BD2" w:rsidRPr="00A711FB" w:rsidRDefault="007B51A8" w:rsidP="00A711FB">
            <w:pPr>
              <w:rPr>
                <w:rFonts w:ascii="Arial" w:hAnsi="Arial" w:cs="Arial"/>
                <w:sz w:val="20"/>
                <w:szCs w:val="20"/>
              </w:rPr>
            </w:pPr>
            <w:r>
              <w:rPr>
                <w:rFonts w:ascii="Arial" w:hAnsi="Arial" w:cs="Arial"/>
                <w:sz w:val="20"/>
                <w:szCs w:val="20"/>
              </w:rPr>
              <w:t>30</w:t>
            </w:r>
          </w:p>
        </w:tc>
        <w:tc>
          <w:tcPr>
            <w:tcW w:w="4822" w:type="dxa"/>
          </w:tcPr>
          <w:p w:rsidR="00220BD2" w:rsidRPr="00A711FB" w:rsidRDefault="00220BD2" w:rsidP="00A711FB">
            <w:pPr>
              <w:rPr>
                <w:rFonts w:ascii="Arial" w:hAnsi="Arial" w:cs="Arial"/>
                <w:sz w:val="20"/>
                <w:szCs w:val="20"/>
              </w:rPr>
            </w:pPr>
            <w:r w:rsidRPr="00A711FB">
              <w:rPr>
                <w:rFonts w:ascii="Arial" w:hAnsi="Arial" w:cs="Arial"/>
                <w:sz w:val="20"/>
                <w:szCs w:val="20"/>
              </w:rPr>
              <w:t>What are the three main hazardous waste steams we manage?</w:t>
            </w:r>
          </w:p>
        </w:tc>
        <w:tc>
          <w:tcPr>
            <w:tcW w:w="4974" w:type="dxa"/>
            <w:gridSpan w:val="2"/>
          </w:tcPr>
          <w:p w:rsidR="00220BD2" w:rsidRPr="00A711FB" w:rsidRDefault="005B1BF0">
            <w:pPr>
              <w:rPr>
                <w:rFonts w:ascii="Arial" w:hAnsi="Arial" w:cs="Arial"/>
                <w:sz w:val="20"/>
                <w:szCs w:val="20"/>
              </w:rPr>
            </w:pPr>
            <w:r>
              <w:rPr>
                <w:rFonts w:ascii="Arial" w:hAnsi="Arial" w:cs="Arial"/>
                <w:sz w:val="20"/>
                <w:szCs w:val="20"/>
              </w:rPr>
              <w:t>Hazardous chemical, biological and radioactive wastes</w:t>
            </w:r>
          </w:p>
        </w:tc>
        <w:tc>
          <w:tcPr>
            <w:tcW w:w="2880" w:type="dxa"/>
          </w:tcPr>
          <w:p w:rsidR="00220BD2" w:rsidRPr="00A711FB" w:rsidRDefault="00220BD2">
            <w:pPr>
              <w:rPr>
                <w:rFonts w:ascii="Arial" w:hAnsi="Arial" w:cs="Arial"/>
                <w:sz w:val="20"/>
                <w:szCs w:val="20"/>
              </w:rPr>
            </w:pPr>
          </w:p>
        </w:tc>
      </w:tr>
      <w:tr w:rsidR="001F65D3" w:rsidRPr="00A711FB" w:rsidTr="00207C2A">
        <w:trPr>
          <w:trHeight w:val="890"/>
        </w:trPr>
        <w:tc>
          <w:tcPr>
            <w:tcW w:w="572" w:type="dxa"/>
          </w:tcPr>
          <w:p w:rsidR="001F65D3" w:rsidRPr="00A711FB" w:rsidRDefault="001F65D3">
            <w:pPr>
              <w:rPr>
                <w:rFonts w:ascii="Arial" w:hAnsi="Arial" w:cs="Arial"/>
                <w:sz w:val="20"/>
                <w:szCs w:val="20"/>
              </w:rPr>
            </w:pPr>
            <w:r>
              <w:rPr>
                <w:rFonts w:ascii="Arial" w:hAnsi="Arial" w:cs="Arial"/>
                <w:sz w:val="20"/>
                <w:szCs w:val="20"/>
              </w:rPr>
              <w:t>31</w:t>
            </w:r>
          </w:p>
        </w:tc>
        <w:tc>
          <w:tcPr>
            <w:tcW w:w="4822" w:type="dxa"/>
          </w:tcPr>
          <w:p w:rsidR="001F65D3" w:rsidRPr="001F65D3" w:rsidRDefault="001F65D3" w:rsidP="001B73C3">
            <w:pPr>
              <w:rPr>
                <w:rFonts w:ascii="Arial" w:hAnsi="Arial" w:cs="Arial"/>
                <w:sz w:val="20"/>
                <w:szCs w:val="20"/>
              </w:rPr>
            </w:pPr>
            <w:r w:rsidRPr="001F65D3">
              <w:rPr>
                <w:rFonts w:ascii="Arial" w:hAnsi="Arial" w:cs="Arial"/>
                <w:sz w:val="20"/>
                <w:szCs w:val="20"/>
              </w:rPr>
              <w:t>What is our UTHealth hazardous waste generator status?</w:t>
            </w:r>
          </w:p>
        </w:tc>
        <w:tc>
          <w:tcPr>
            <w:tcW w:w="4974" w:type="dxa"/>
            <w:gridSpan w:val="2"/>
          </w:tcPr>
          <w:p w:rsidR="001F65D3" w:rsidRPr="001F65D3" w:rsidRDefault="001F65D3" w:rsidP="001F65D3">
            <w:pPr>
              <w:rPr>
                <w:rFonts w:ascii="Arial" w:hAnsi="Arial" w:cs="Arial"/>
                <w:sz w:val="20"/>
                <w:szCs w:val="20"/>
              </w:rPr>
            </w:pPr>
            <w:r w:rsidRPr="001F65D3">
              <w:rPr>
                <w:rFonts w:ascii="Arial" w:hAnsi="Arial" w:cs="Arial"/>
                <w:sz w:val="20"/>
                <w:szCs w:val="20"/>
              </w:rPr>
              <w:t xml:space="preserve">SQG Medical School and South Research Park  </w:t>
            </w:r>
          </w:p>
          <w:p w:rsidR="001F65D3" w:rsidRPr="001F65D3" w:rsidRDefault="001F65D3" w:rsidP="001F65D3">
            <w:pPr>
              <w:rPr>
                <w:rFonts w:ascii="Arial" w:hAnsi="Arial" w:cs="Arial"/>
                <w:sz w:val="20"/>
                <w:szCs w:val="20"/>
              </w:rPr>
            </w:pPr>
            <w:r w:rsidRPr="001F65D3">
              <w:rPr>
                <w:rFonts w:ascii="Arial" w:hAnsi="Arial" w:cs="Arial"/>
                <w:sz w:val="20"/>
                <w:szCs w:val="20"/>
              </w:rPr>
              <w:t>CESQG for all other UTHealth facilities including RAS, SON, UCT, and SRB</w:t>
            </w:r>
          </w:p>
        </w:tc>
        <w:tc>
          <w:tcPr>
            <w:tcW w:w="2880" w:type="dxa"/>
          </w:tcPr>
          <w:p w:rsidR="001F65D3" w:rsidRPr="00A711FB" w:rsidRDefault="001F65D3">
            <w:pPr>
              <w:rPr>
                <w:rFonts w:ascii="Arial" w:hAnsi="Arial" w:cs="Arial"/>
                <w:sz w:val="20"/>
                <w:szCs w:val="20"/>
              </w:rPr>
            </w:pPr>
          </w:p>
        </w:tc>
      </w:tr>
      <w:tr w:rsidR="00AA3BAC" w:rsidRPr="00A711FB" w:rsidTr="00207C2A">
        <w:trPr>
          <w:trHeight w:val="2240"/>
        </w:trPr>
        <w:tc>
          <w:tcPr>
            <w:tcW w:w="572" w:type="dxa"/>
          </w:tcPr>
          <w:p w:rsidR="00220BD2" w:rsidRPr="00A711FB" w:rsidRDefault="007B51A8">
            <w:pPr>
              <w:rPr>
                <w:rFonts w:ascii="Arial" w:hAnsi="Arial" w:cs="Arial"/>
                <w:sz w:val="20"/>
                <w:szCs w:val="20"/>
              </w:rPr>
            </w:pPr>
            <w:r>
              <w:rPr>
                <w:rFonts w:ascii="Arial" w:hAnsi="Arial" w:cs="Arial"/>
                <w:sz w:val="20"/>
                <w:szCs w:val="20"/>
              </w:rPr>
              <w:t>32</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 xml:space="preserve">Where are the main bulk storage areas </w:t>
            </w:r>
            <w:r w:rsidR="003D5F9C">
              <w:rPr>
                <w:rFonts w:ascii="Arial" w:hAnsi="Arial" w:cs="Arial"/>
                <w:sz w:val="20"/>
                <w:szCs w:val="20"/>
              </w:rPr>
              <w:t xml:space="preserve">for </w:t>
            </w:r>
            <w:r w:rsidRPr="00A711FB">
              <w:rPr>
                <w:rFonts w:ascii="Arial" w:hAnsi="Arial" w:cs="Arial"/>
                <w:sz w:val="20"/>
                <w:szCs w:val="20"/>
              </w:rPr>
              <w:t>possible environmental contaminants?</w:t>
            </w:r>
          </w:p>
        </w:tc>
        <w:tc>
          <w:tcPr>
            <w:tcW w:w="4974" w:type="dxa"/>
            <w:gridSpan w:val="2"/>
          </w:tcPr>
          <w:p w:rsidR="001F65D3" w:rsidRPr="001F65D3" w:rsidRDefault="001F65D3" w:rsidP="001F65D3">
            <w:pPr>
              <w:rPr>
                <w:rFonts w:ascii="Arial" w:hAnsi="Arial" w:cs="Arial"/>
                <w:sz w:val="20"/>
                <w:szCs w:val="20"/>
              </w:rPr>
            </w:pPr>
            <w:r w:rsidRPr="001F65D3">
              <w:rPr>
                <w:rFonts w:ascii="Arial" w:hAnsi="Arial" w:cs="Arial"/>
                <w:sz w:val="20"/>
                <w:szCs w:val="20"/>
              </w:rPr>
              <w:t xml:space="preserve">Diesel fuel storage: MSB Loading Dock, South Research Park Physical Plant, OCB courtyard, and HCPC UST.  </w:t>
            </w:r>
          </w:p>
          <w:p w:rsidR="001F65D3" w:rsidRPr="001F65D3" w:rsidRDefault="001F65D3" w:rsidP="001F65D3">
            <w:pPr>
              <w:rPr>
                <w:rFonts w:ascii="Arial" w:hAnsi="Arial" w:cs="Arial"/>
                <w:sz w:val="20"/>
                <w:szCs w:val="20"/>
              </w:rPr>
            </w:pPr>
            <w:r w:rsidRPr="001F65D3">
              <w:rPr>
                <w:rFonts w:ascii="Arial" w:hAnsi="Arial" w:cs="Arial"/>
                <w:sz w:val="20"/>
                <w:szCs w:val="20"/>
              </w:rPr>
              <w:t xml:space="preserve">Liquid Chlorine (sodium hypochlorite): Recreation Center pool </w:t>
            </w:r>
          </w:p>
          <w:p w:rsidR="00220BD2" w:rsidRPr="001F65D3" w:rsidRDefault="001F65D3" w:rsidP="001F65D3">
            <w:pPr>
              <w:rPr>
                <w:rFonts w:ascii="Arial" w:hAnsi="Arial" w:cs="Arial"/>
                <w:sz w:val="20"/>
                <w:szCs w:val="20"/>
              </w:rPr>
            </w:pPr>
            <w:r w:rsidRPr="001F65D3">
              <w:rPr>
                <w:rFonts w:ascii="Arial" w:hAnsi="Arial" w:cs="Arial"/>
                <w:sz w:val="20"/>
                <w:szCs w:val="20"/>
              </w:rPr>
              <w:t xml:space="preserve">Hazardous Wastes: CYF basement, MSB loading dock </w:t>
            </w:r>
            <w:proofErr w:type="spellStart"/>
            <w:r w:rsidRPr="001F65D3">
              <w:rPr>
                <w:rFonts w:ascii="Arial" w:hAnsi="Arial" w:cs="Arial"/>
                <w:sz w:val="20"/>
                <w:szCs w:val="20"/>
              </w:rPr>
              <w:t>hazstore</w:t>
            </w:r>
            <w:proofErr w:type="spellEnd"/>
            <w:r w:rsidRPr="001F65D3">
              <w:rPr>
                <w:rFonts w:ascii="Arial" w:hAnsi="Arial" w:cs="Arial"/>
                <w:sz w:val="20"/>
                <w:szCs w:val="20"/>
              </w:rPr>
              <w:t xml:space="preserve"> building, MSB Dock Cage, BBS 1.402, RAS B3, hazardous waste include biological, chemical, and radioactive materials</w:t>
            </w:r>
          </w:p>
        </w:tc>
        <w:tc>
          <w:tcPr>
            <w:tcW w:w="2880" w:type="dxa"/>
          </w:tcPr>
          <w:p w:rsidR="00220BD2" w:rsidRPr="00A711FB" w:rsidRDefault="00220BD2">
            <w:pPr>
              <w:rPr>
                <w:rFonts w:ascii="Arial" w:hAnsi="Arial" w:cs="Arial"/>
                <w:sz w:val="20"/>
                <w:szCs w:val="20"/>
              </w:rPr>
            </w:pPr>
          </w:p>
        </w:tc>
      </w:tr>
      <w:tr w:rsidR="00AA3BAC" w:rsidRPr="00A711FB" w:rsidTr="00207C2A">
        <w:trPr>
          <w:trHeight w:val="800"/>
        </w:trPr>
        <w:tc>
          <w:tcPr>
            <w:tcW w:w="572" w:type="dxa"/>
          </w:tcPr>
          <w:p w:rsidR="00220BD2" w:rsidRPr="00A711FB" w:rsidRDefault="007B51A8">
            <w:pPr>
              <w:rPr>
                <w:rFonts w:ascii="Arial" w:hAnsi="Arial" w:cs="Arial"/>
                <w:sz w:val="20"/>
                <w:szCs w:val="20"/>
              </w:rPr>
            </w:pPr>
            <w:r>
              <w:rPr>
                <w:rFonts w:ascii="Arial" w:hAnsi="Arial" w:cs="Arial"/>
                <w:sz w:val="20"/>
                <w:szCs w:val="20"/>
              </w:rPr>
              <w:t>33</w:t>
            </w:r>
          </w:p>
        </w:tc>
        <w:tc>
          <w:tcPr>
            <w:tcW w:w="4822" w:type="dxa"/>
          </w:tcPr>
          <w:p w:rsidR="00220BD2" w:rsidRPr="00A711FB" w:rsidRDefault="003D5F9C">
            <w:pPr>
              <w:rPr>
                <w:rFonts w:ascii="Arial" w:hAnsi="Arial" w:cs="Arial"/>
                <w:sz w:val="20"/>
                <w:szCs w:val="20"/>
              </w:rPr>
            </w:pPr>
            <w:r>
              <w:rPr>
                <w:rFonts w:ascii="Arial" w:hAnsi="Arial" w:cs="Arial"/>
                <w:sz w:val="20"/>
                <w:szCs w:val="20"/>
              </w:rPr>
              <w:t>What are the reportable quantities (RQs) for petroleum products spilled on the land and water?</w:t>
            </w:r>
          </w:p>
        </w:tc>
        <w:tc>
          <w:tcPr>
            <w:tcW w:w="4974" w:type="dxa"/>
            <w:gridSpan w:val="2"/>
          </w:tcPr>
          <w:p w:rsidR="00A665CD" w:rsidRPr="001F65D3" w:rsidRDefault="00A665CD" w:rsidP="00A665CD">
            <w:pPr>
              <w:rPr>
                <w:rFonts w:ascii="Arial" w:hAnsi="Arial" w:cs="Arial"/>
                <w:sz w:val="20"/>
                <w:szCs w:val="20"/>
              </w:rPr>
            </w:pPr>
            <w:r w:rsidRPr="001F65D3">
              <w:rPr>
                <w:rFonts w:ascii="Arial" w:hAnsi="Arial" w:cs="Arial"/>
                <w:sz w:val="20"/>
                <w:szCs w:val="20"/>
              </w:rPr>
              <w:t>Diesel fuel and used oil RQ is 25 gal on land, or amount sufficient to cause a sheen on a waterway</w:t>
            </w:r>
          </w:p>
          <w:p w:rsidR="00220BD2" w:rsidRPr="001F65D3" w:rsidRDefault="00A665CD" w:rsidP="00A665CD">
            <w:pPr>
              <w:rPr>
                <w:rFonts w:ascii="Arial" w:hAnsi="Arial" w:cs="Arial"/>
                <w:sz w:val="20"/>
                <w:szCs w:val="20"/>
              </w:rPr>
            </w:pPr>
            <w:r w:rsidRPr="001F65D3">
              <w:rPr>
                <w:rFonts w:ascii="Arial" w:hAnsi="Arial" w:cs="Arial"/>
                <w:sz w:val="20"/>
                <w:szCs w:val="20"/>
              </w:rPr>
              <w:t xml:space="preserve"> </w:t>
            </w:r>
          </w:p>
        </w:tc>
        <w:tc>
          <w:tcPr>
            <w:tcW w:w="2880" w:type="dxa"/>
          </w:tcPr>
          <w:p w:rsidR="00220BD2" w:rsidRPr="00A711FB" w:rsidRDefault="00220BD2">
            <w:pPr>
              <w:rPr>
                <w:rFonts w:ascii="Arial" w:hAnsi="Arial" w:cs="Arial"/>
                <w:sz w:val="20"/>
                <w:szCs w:val="20"/>
              </w:rPr>
            </w:pPr>
          </w:p>
        </w:tc>
      </w:tr>
      <w:tr w:rsidR="00AA3BAC" w:rsidRPr="00A711FB" w:rsidTr="00207C2A">
        <w:trPr>
          <w:trHeight w:val="890"/>
        </w:trPr>
        <w:tc>
          <w:tcPr>
            <w:tcW w:w="572" w:type="dxa"/>
          </w:tcPr>
          <w:p w:rsidR="00220BD2" w:rsidRPr="00A711FB" w:rsidRDefault="007B51A8">
            <w:pPr>
              <w:rPr>
                <w:rFonts w:ascii="Arial" w:hAnsi="Arial" w:cs="Arial"/>
                <w:sz w:val="20"/>
                <w:szCs w:val="20"/>
              </w:rPr>
            </w:pPr>
            <w:r>
              <w:rPr>
                <w:rFonts w:ascii="Arial" w:hAnsi="Arial" w:cs="Arial"/>
                <w:sz w:val="20"/>
                <w:szCs w:val="20"/>
              </w:rPr>
              <w:t>34</w:t>
            </w:r>
          </w:p>
        </w:tc>
        <w:tc>
          <w:tcPr>
            <w:tcW w:w="4822" w:type="dxa"/>
          </w:tcPr>
          <w:p w:rsidR="00220BD2" w:rsidRPr="00A711FB" w:rsidRDefault="003D5F9C">
            <w:pPr>
              <w:rPr>
                <w:rFonts w:ascii="Arial" w:hAnsi="Arial" w:cs="Arial"/>
                <w:sz w:val="20"/>
                <w:szCs w:val="20"/>
              </w:rPr>
            </w:pPr>
            <w:r>
              <w:rPr>
                <w:rFonts w:ascii="Arial" w:hAnsi="Arial" w:cs="Arial"/>
                <w:sz w:val="20"/>
                <w:szCs w:val="20"/>
              </w:rPr>
              <w:t>In a satellite accumulation area, a full container of hazardous chemical waste must be removed from the lab within what time period</w:t>
            </w:r>
            <w:r w:rsidR="00220BD2" w:rsidRPr="00A711FB">
              <w:rPr>
                <w:rFonts w:ascii="Arial" w:hAnsi="Arial" w:cs="Arial"/>
                <w:sz w:val="20"/>
                <w:szCs w:val="20"/>
              </w:rPr>
              <w:t>?</w:t>
            </w:r>
          </w:p>
        </w:tc>
        <w:tc>
          <w:tcPr>
            <w:tcW w:w="4974" w:type="dxa"/>
            <w:gridSpan w:val="2"/>
          </w:tcPr>
          <w:p w:rsidR="00220BD2" w:rsidRPr="001F65D3" w:rsidRDefault="003D5F9C">
            <w:pPr>
              <w:rPr>
                <w:rFonts w:ascii="Arial" w:hAnsi="Arial" w:cs="Arial"/>
                <w:sz w:val="20"/>
                <w:szCs w:val="20"/>
              </w:rPr>
            </w:pPr>
            <w:r w:rsidRPr="001F65D3">
              <w:rPr>
                <w:rFonts w:ascii="Arial" w:hAnsi="Arial" w:cs="Arial"/>
                <w:sz w:val="20"/>
                <w:szCs w:val="20"/>
              </w:rPr>
              <w:t>72 hours (3 days)</w:t>
            </w:r>
            <w:r w:rsidR="00A665CD" w:rsidRPr="001F65D3">
              <w:rPr>
                <w:rFonts w:ascii="Arial" w:hAnsi="Arial" w:cs="Arial"/>
                <w:sz w:val="20"/>
                <w:szCs w:val="20"/>
              </w:rPr>
              <w:t xml:space="preserve"> </w:t>
            </w:r>
          </w:p>
        </w:tc>
        <w:tc>
          <w:tcPr>
            <w:tcW w:w="2880" w:type="dxa"/>
          </w:tcPr>
          <w:p w:rsidR="00220BD2" w:rsidRPr="00A711FB" w:rsidRDefault="00220BD2">
            <w:pPr>
              <w:rPr>
                <w:rFonts w:ascii="Arial" w:hAnsi="Arial" w:cs="Arial"/>
                <w:sz w:val="20"/>
                <w:szCs w:val="20"/>
              </w:rPr>
            </w:pPr>
          </w:p>
        </w:tc>
      </w:tr>
      <w:tr w:rsidR="0099090F" w:rsidRPr="00A711FB" w:rsidTr="00207C2A">
        <w:trPr>
          <w:trHeight w:val="1070"/>
        </w:trPr>
        <w:tc>
          <w:tcPr>
            <w:tcW w:w="572" w:type="dxa"/>
          </w:tcPr>
          <w:p w:rsidR="0099090F" w:rsidRDefault="007B51A8">
            <w:pPr>
              <w:rPr>
                <w:rFonts w:ascii="Arial" w:hAnsi="Arial" w:cs="Arial"/>
                <w:sz w:val="20"/>
                <w:szCs w:val="20"/>
              </w:rPr>
            </w:pPr>
            <w:r>
              <w:rPr>
                <w:rFonts w:ascii="Arial" w:hAnsi="Arial" w:cs="Arial"/>
                <w:sz w:val="20"/>
                <w:szCs w:val="20"/>
              </w:rPr>
              <w:t>35</w:t>
            </w:r>
          </w:p>
        </w:tc>
        <w:tc>
          <w:tcPr>
            <w:tcW w:w="4822" w:type="dxa"/>
          </w:tcPr>
          <w:p w:rsidR="0099090F" w:rsidRDefault="0099090F">
            <w:pPr>
              <w:rPr>
                <w:rFonts w:ascii="Arial" w:hAnsi="Arial" w:cs="Arial"/>
                <w:sz w:val="20"/>
                <w:szCs w:val="20"/>
              </w:rPr>
            </w:pPr>
            <w:r>
              <w:rPr>
                <w:rFonts w:ascii="Arial" w:hAnsi="Arial" w:cs="Arial"/>
                <w:sz w:val="20"/>
                <w:szCs w:val="20"/>
              </w:rPr>
              <w:t>What hazardous waste can be classified as universal waste, and what are the labeling requirements for universal waste?</w:t>
            </w:r>
          </w:p>
        </w:tc>
        <w:tc>
          <w:tcPr>
            <w:tcW w:w="4974" w:type="dxa"/>
            <w:gridSpan w:val="2"/>
          </w:tcPr>
          <w:p w:rsidR="00DB56D3" w:rsidRPr="001F65D3" w:rsidRDefault="001F65D3">
            <w:pPr>
              <w:rPr>
                <w:rFonts w:ascii="Arial" w:hAnsi="Arial" w:cs="Arial"/>
                <w:sz w:val="20"/>
                <w:szCs w:val="20"/>
              </w:rPr>
            </w:pPr>
            <w:r w:rsidRPr="001F65D3">
              <w:rPr>
                <w:rFonts w:ascii="Arial" w:hAnsi="Arial" w:cs="Arial"/>
                <w:sz w:val="20"/>
                <w:szCs w:val="20"/>
              </w:rPr>
              <w:t>Batteries, pesticides, mercury containing equipment, and fluorescent lamps, and in TX paint and paint related waste.  Label container as universal waste + type, used + type, or waste + type, date.</w:t>
            </w:r>
          </w:p>
        </w:tc>
        <w:tc>
          <w:tcPr>
            <w:tcW w:w="2880" w:type="dxa"/>
          </w:tcPr>
          <w:p w:rsidR="0099090F" w:rsidRPr="00A711FB" w:rsidRDefault="0099090F">
            <w:pPr>
              <w:rPr>
                <w:rFonts w:ascii="Arial" w:hAnsi="Arial" w:cs="Arial"/>
                <w:sz w:val="20"/>
                <w:szCs w:val="20"/>
              </w:rPr>
            </w:pPr>
          </w:p>
        </w:tc>
      </w:tr>
      <w:tr w:rsidR="00220BD2" w:rsidRPr="00A711FB">
        <w:tc>
          <w:tcPr>
            <w:tcW w:w="13248" w:type="dxa"/>
            <w:gridSpan w:val="5"/>
            <w:shd w:val="clear" w:color="auto" w:fill="B3B3B3"/>
          </w:tcPr>
          <w:p w:rsidR="00220BD2" w:rsidRDefault="00220BD2">
            <w:pPr>
              <w:rPr>
                <w:rFonts w:ascii="Arial" w:hAnsi="Arial" w:cs="Arial"/>
                <w:i/>
                <w:sz w:val="20"/>
                <w:szCs w:val="20"/>
              </w:rPr>
            </w:pPr>
          </w:p>
          <w:p w:rsidR="00220BD2" w:rsidRDefault="009A21A5" w:rsidP="00220BD2">
            <w:pPr>
              <w:jc w:val="center"/>
              <w:rPr>
                <w:rFonts w:ascii="Arial" w:hAnsi="Arial" w:cs="Arial"/>
                <w:i/>
                <w:sz w:val="20"/>
                <w:szCs w:val="20"/>
              </w:rPr>
            </w:pPr>
            <w:r>
              <w:rPr>
                <w:rFonts w:ascii="Arial" w:hAnsi="Arial" w:cs="Arial"/>
                <w:i/>
                <w:sz w:val="20"/>
                <w:szCs w:val="20"/>
              </w:rPr>
              <w:t>Occupational Safety and Fire Prevention</w:t>
            </w:r>
          </w:p>
          <w:p w:rsidR="00220BD2" w:rsidRPr="00A711FB" w:rsidRDefault="00220BD2">
            <w:pPr>
              <w:rPr>
                <w:rFonts w:ascii="Arial" w:hAnsi="Arial" w:cs="Arial"/>
                <w:sz w:val="20"/>
                <w:szCs w:val="20"/>
              </w:rPr>
            </w:pPr>
          </w:p>
        </w:tc>
      </w:tr>
      <w:tr w:rsidR="00AA3BAC" w:rsidRPr="00A711FB" w:rsidTr="00207C2A">
        <w:trPr>
          <w:trHeight w:val="1079"/>
        </w:trPr>
        <w:tc>
          <w:tcPr>
            <w:tcW w:w="572" w:type="dxa"/>
          </w:tcPr>
          <w:p w:rsidR="00220BD2" w:rsidRPr="00A711FB" w:rsidRDefault="007B51A8">
            <w:pPr>
              <w:rPr>
                <w:rFonts w:ascii="Arial" w:hAnsi="Arial" w:cs="Arial"/>
                <w:sz w:val="20"/>
                <w:szCs w:val="20"/>
              </w:rPr>
            </w:pPr>
            <w:r>
              <w:rPr>
                <w:rFonts w:ascii="Arial" w:hAnsi="Arial" w:cs="Arial"/>
                <w:sz w:val="20"/>
                <w:szCs w:val="20"/>
              </w:rPr>
              <w:t>36</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are the three key aspects that should be examined every time we pass by a fire panel for a building? What should you if you find an abnormal condition?</w:t>
            </w:r>
          </w:p>
        </w:tc>
        <w:tc>
          <w:tcPr>
            <w:tcW w:w="4974" w:type="dxa"/>
            <w:gridSpan w:val="2"/>
          </w:tcPr>
          <w:p w:rsidR="00220BD2" w:rsidRPr="00F4301F" w:rsidRDefault="00D0001B" w:rsidP="000B27B2">
            <w:pPr>
              <w:pStyle w:val="BodyText2"/>
            </w:pPr>
            <w:r>
              <w:t>Alarm, trouble, supervisory conditions.</w:t>
            </w:r>
            <w:r>
              <w:rPr>
                <w:rFonts w:ascii="Times New Roman" w:hAnsi="Times New Roman" w:cs="Times New Roman"/>
                <w:sz w:val="14"/>
                <w:szCs w:val="14"/>
              </w:rPr>
              <w:t xml:space="preserve">  </w:t>
            </w:r>
            <w:r>
              <w:t xml:space="preserve">If an abnormal condition is found, notify </w:t>
            </w:r>
            <w:r w:rsidR="000B27B2">
              <w:t>OSFP</w:t>
            </w:r>
            <w:r>
              <w:t xml:space="preserve"> of condition.  If it is an alarm event you need take response actions including making the investigation announcement</w:t>
            </w:r>
          </w:p>
        </w:tc>
        <w:tc>
          <w:tcPr>
            <w:tcW w:w="2880" w:type="dxa"/>
          </w:tcPr>
          <w:p w:rsidR="00220BD2" w:rsidRPr="00A711FB" w:rsidRDefault="00220BD2">
            <w:pPr>
              <w:rPr>
                <w:rFonts w:ascii="Arial" w:hAnsi="Arial" w:cs="Arial"/>
                <w:sz w:val="20"/>
                <w:szCs w:val="20"/>
              </w:rPr>
            </w:pPr>
          </w:p>
        </w:tc>
      </w:tr>
      <w:tr w:rsidR="00AA3BAC" w:rsidRPr="00A711FB" w:rsidTr="00207C2A">
        <w:trPr>
          <w:trHeight w:val="2960"/>
        </w:trPr>
        <w:tc>
          <w:tcPr>
            <w:tcW w:w="572" w:type="dxa"/>
          </w:tcPr>
          <w:p w:rsidR="00220BD2" w:rsidRPr="00A711FB" w:rsidRDefault="007B51A8">
            <w:pPr>
              <w:rPr>
                <w:rFonts w:ascii="Arial" w:hAnsi="Arial" w:cs="Arial"/>
                <w:sz w:val="20"/>
                <w:szCs w:val="20"/>
              </w:rPr>
            </w:pPr>
            <w:r>
              <w:rPr>
                <w:rFonts w:ascii="Arial" w:hAnsi="Arial" w:cs="Arial"/>
                <w:sz w:val="20"/>
                <w:szCs w:val="20"/>
              </w:rPr>
              <w:lastRenderedPageBreak/>
              <w:t>37</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How do you respond to a fire alarm?</w:t>
            </w:r>
          </w:p>
        </w:tc>
        <w:tc>
          <w:tcPr>
            <w:tcW w:w="4974" w:type="dxa"/>
            <w:gridSpan w:val="2"/>
          </w:tcPr>
          <w:p w:rsidR="00D0001B" w:rsidRDefault="00D0001B" w:rsidP="00D0001B">
            <w:r>
              <w:rPr>
                <w:rFonts w:ascii="Arial" w:hAnsi="Arial" w:cs="Arial"/>
                <w:sz w:val="20"/>
                <w:szCs w:val="20"/>
              </w:rPr>
              <w:t xml:space="preserve">Report to </w:t>
            </w:r>
            <w:r w:rsidR="00F66590">
              <w:rPr>
                <w:rFonts w:ascii="Arial" w:hAnsi="Arial" w:cs="Arial"/>
                <w:sz w:val="20"/>
                <w:szCs w:val="20"/>
              </w:rPr>
              <w:t>p</w:t>
            </w:r>
            <w:r>
              <w:rPr>
                <w:rFonts w:ascii="Arial" w:hAnsi="Arial" w:cs="Arial"/>
                <w:sz w:val="20"/>
                <w:szCs w:val="20"/>
              </w:rPr>
              <w:t xml:space="preserve">anel and </w:t>
            </w:r>
            <w:r w:rsidR="00F66590">
              <w:rPr>
                <w:rFonts w:ascii="Arial" w:hAnsi="Arial" w:cs="Arial"/>
                <w:sz w:val="20"/>
                <w:szCs w:val="20"/>
              </w:rPr>
              <w:t>i</w:t>
            </w:r>
            <w:r>
              <w:rPr>
                <w:rFonts w:ascii="Arial" w:hAnsi="Arial" w:cs="Arial"/>
                <w:sz w:val="20"/>
                <w:szCs w:val="20"/>
              </w:rPr>
              <w:t xml:space="preserve">dentify </w:t>
            </w:r>
            <w:r w:rsidR="00F66590">
              <w:rPr>
                <w:rFonts w:ascii="Arial" w:hAnsi="Arial" w:cs="Arial"/>
                <w:sz w:val="20"/>
                <w:szCs w:val="20"/>
              </w:rPr>
              <w:t>a</w:t>
            </w:r>
            <w:r>
              <w:rPr>
                <w:rFonts w:ascii="Arial" w:hAnsi="Arial" w:cs="Arial"/>
                <w:sz w:val="20"/>
                <w:szCs w:val="20"/>
              </w:rPr>
              <w:t xml:space="preserve">larm </w:t>
            </w:r>
            <w:r w:rsidR="00F66590">
              <w:rPr>
                <w:rFonts w:ascii="Arial" w:hAnsi="Arial" w:cs="Arial"/>
                <w:sz w:val="20"/>
                <w:szCs w:val="20"/>
              </w:rPr>
              <w:t>l</w:t>
            </w:r>
            <w:r>
              <w:rPr>
                <w:rFonts w:ascii="Arial" w:hAnsi="Arial" w:cs="Arial"/>
                <w:sz w:val="20"/>
                <w:szCs w:val="20"/>
              </w:rPr>
              <w:t>ocation(s)</w:t>
            </w:r>
            <w:r>
              <w:t xml:space="preserve"> </w:t>
            </w:r>
          </w:p>
          <w:p w:rsidR="00D0001B" w:rsidRDefault="00D0001B" w:rsidP="00D0001B">
            <w:r>
              <w:rPr>
                <w:rFonts w:ascii="Arial" w:hAnsi="Arial" w:cs="Arial"/>
                <w:sz w:val="20"/>
                <w:szCs w:val="20"/>
              </w:rPr>
              <w:t xml:space="preserve">Make the </w:t>
            </w:r>
            <w:r w:rsidR="00F66590">
              <w:rPr>
                <w:rFonts w:ascii="Arial" w:hAnsi="Arial" w:cs="Arial"/>
                <w:sz w:val="20"/>
                <w:szCs w:val="20"/>
              </w:rPr>
              <w:t>a</w:t>
            </w:r>
            <w:r>
              <w:rPr>
                <w:rFonts w:ascii="Arial" w:hAnsi="Arial" w:cs="Arial"/>
                <w:sz w:val="20"/>
                <w:szCs w:val="20"/>
              </w:rPr>
              <w:t xml:space="preserve">larm </w:t>
            </w:r>
            <w:r w:rsidR="00F66590">
              <w:rPr>
                <w:rFonts w:ascii="Arial" w:hAnsi="Arial" w:cs="Arial"/>
                <w:sz w:val="20"/>
                <w:szCs w:val="20"/>
              </w:rPr>
              <w:t>n</w:t>
            </w:r>
            <w:r>
              <w:rPr>
                <w:rFonts w:ascii="Arial" w:hAnsi="Arial" w:cs="Arial"/>
                <w:sz w:val="20"/>
                <w:szCs w:val="20"/>
              </w:rPr>
              <w:t xml:space="preserve">otification </w:t>
            </w:r>
            <w:r w:rsidR="00F66590">
              <w:rPr>
                <w:rFonts w:ascii="Arial" w:hAnsi="Arial" w:cs="Arial"/>
                <w:sz w:val="20"/>
                <w:szCs w:val="20"/>
              </w:rPr>
              <w:t>a</w:t>
            </w:r>
            <w:r>
              <w:rPr>
                <w:rFonts w:ascii="Arial" w:hAnsi="Arial" w:cs="Arial"/>
                <w:sz w:val="20"/>
                <w:szCs w:val="20"/>
              </w:rPr>
              <w:t xml:space="preserve">nnouncement over the </w:t>
            </w:r>
            <w:r w:rsidR="00F66590">
              <w:rPr>
                <w:rFonts w:ascii="Arial" w:hAnsi="Arial" w:cs="Arial"/>
                <w:sz w:val="20"/>
                <w:szCs w:val="20"/>
              </w:rPr>
              <w:t>b</w:t>
            </w:r>
            <w:r>
              <w:rPr>
                <w:rFonts w:ascii="Arial" w:hAnsi="Arial" w:cs="Arial"/>
                <w:sz w:val="20"/>
                <w:szCs w:val="20"/>
              </w:rPr>
              <w:t xml:space="preserve">uilding </w:t>
            </w:r>
            <w:r w:rsidR="00F66590">
              <w:rPr>
                <w:rFonts w:ascii="Arial" w:hAnsi="Arial" w:cs="Arial"/>
                <w:sz w:val="20"/>
                <w:szCs w:val="20"/>
              </w:rPr>
              <w:t>s</w:t>
            </w:r>
            <w:r>
              <w:rPr>
                <w:rFonts w:ascii="Arial" w:hAnsi="Arial" w:cs="Arial"/>
                <w:sz w:val="20"/>
                <w:szCs w:val="20"/>
              </w:rPr>
              <w:t>peakers</w:t>
            </w:r>
            <w:r>
              <w:t xml:space="preserve"> </w:t>
            </w:r>
          </w:p>
          <w:p w:rsidR="00D0001B" w:rsidRDefault="00D0001B" w:rsidP="00D0001B">
            <w:r>
              <w:rPr>
                <w:rFonts w:ascii="Arial" w:hAnsi="Arial" w:cs="Arial"/>
                <w:sz w:val="20"/>
                <w:szCs w:val="20"/>
              </w:rPr>
              <w:t xml:space="preserve">Inform </w:t>
            </w:r>
            <w:r w:rsidR="00F66590">
              <w:rPr>
                <w:rFonts w:ascii="Arial" w:hAnsi="Arial" w:cs="Arial"/>
                <w:sz w:val="20"/>
                <w:szCs w:val="20"/>
              </w:rPr>
              <w:t>r</w:t>
            </w:r>
            <w:r>
              <w:rPr>
                <w:rFonts w:ascii="Arial" w:hAnsi="Arial" w:cs="Arial"/>
                <w:sz w:val="20"/>
                <w:szCs w:val="20"/>
              </w:rPr>
              <w:t xml:space="preserve">esponding </w:t>
            </w:r>
            <w:r w:rsidR="00F66590">
              <w:rPr>
                <w:rFonts w:ascii="Arial" w:hAnsi="Arial" w:cs="Arial"/>
                <w:sz w:val="20"/>
                <w:szCs w:val="20"/>
              </w:rPr>
              <w:t>e</w:t>
            </w:r>
            <w:r>
              <w:rPr>
                <w:rFonts w:ascii="Arial" w:hAnsi="Arial" w:cs="Arial"/>
                <w:sz w:val="20"/>
                <w:szCs w:val="20"/>
              </w:rPr>
              <w:t xml:space="preserve">mergency </w:t>
            </w:r>
            <w:r w:rsidR="00F66590">
              <w:rPr>
                <w:rFonts w:ascii="Arial" w:hAnsi="Arial" w:cs="Arial"/>
                <w:sz w:val="20"/>
                <w:szCs w:val="20"/>
              </w:rPr>
              <w:t>r</w:t>
            </w:r>
            <w:r>
              <w:rPr>
                <w:rFonts w:ascii="Arial" w:hAnsi="Arial" w:cs="Arial"/>
                <w:sz w:val="20"/>
                <w:szCs w:val="20"/>
              </w:rPr>
              <w:t xml:space="preserve">esponse </w:t>
            </w:r>
            <w:r w:rsidR="00F66590">
              <w:rPr>
                <w:rFonts w:ascii="Arial" w:hAnsi="Arial" w:cs="Arial"/>
                <w:sz w:val="20"/>
                <w:szCs w:val="20"/>
              </w:rPr>
              <w:t>p</w:t>
            </w:r>
            <w:r>
              <w:rPr>
                <w:rFonts w:ascii="Arial" w:hAnsi="Arial" w:cs="Arial"/>
                <w:sz w:val="20"/>
                <w:szCs w:val="20"/>
              </w:rPr>
              <w:t xml:space="preserve">ersonnel (Facility Operations, Houston Fire Department, EH&amp;S) of </w:t>
            </w:r>
            <w:r w:rsidR="00F66590">
              <w:rPr>
                <w:rFonts w:ascii="Arial" w:hAnsi="Arial" w:cs="Arial"/>
                <w:sz w:val="20"/>
                <w:szCs w:val="20"/>
              </w:rPr>
              <w:t>a</w:t>
            </w:r>
            <w:r>
              <w:rPr>
                <w:rFonts w:ascii="Arial" w:hAnsi="Arial" w:cs="Arial"/>
                <w:sz w:val="20"/>
                <w:szCs w:val="20"/>
              </w:rPr>
              <w:t xml:space="preserve">larm </w:t>
            </w:r>
            <w:r w:rsidR="00F66590">
              <w:rPr>
                <w:rFonts w:ascii="Arial" w:hAnsi="Arial" w:cs="Arial"/>
                <w:sz w:val="20"/>
                <w:szCs w:val="20"/>
              </w:rPr>
              <w:t>l</w:t>
            </w:r>
            <w:r>
              <w:rPr>
                <w:rFonts w:ascii="Arial" w:hAnsi="Arial" w:cs="Arial"/>
                <w:sz w:val="20"/>
                <w:szCs w:val="20"/>
              </w:rPr>
              <w:t>ocation(s)</w:t>
            </w:r>
            <w:r>
              <w:t xml:space="preserve"> </w:t>
            </w:r>
          </w:p>
          <w:p w:rsidR="00D0001B" w:rsidRDefault="00D0001B" w:rsidP="00D0001B">
            <w:r>
              <w:rPr>
                <w:rFonts w:ascii="Arial" w:hAnsi="Arial" w:cs="Arial"/>
                <w:sz w:val="20"/>
                <w:szCs w:val="20"/>
              </w:rPr>
              <w:t xml:space="preserve">Remain at </w:t>
            </w:r>
            <w:r w:rsidR="00F66590">
              <w:rPr>
                <w:rFonts w:ascii="Arial" w:hAnsi="Arial" w:cs="Arial"/>
                <w:sz w:val="20"/>
                <w:szCs w:val="20"/>
              </w:rPr>
              <w:t>p</w:t>
            </w:r>
            <w:r>
              <w:rPr>
                <w:rFonts w:ascii="Arial" w:hAnsi="Arial" w:cs="Arial"/>
                <w:sz w:val="20"/>
                <w:szCs w:val="20"/>
              </w:rPr>
              <w:t xml:space="preserve">anel </w:t>
            </w:r>
            <w:r w:rsidR="00F66590">
              <w:rPr>
                <w:rFonts w:ascii="Arial" w:hAnsi="Arial" w:cs="Arial"/>
                <w:sz w:val="20"/>
                <w:szCs w:val="20"/>
              </w:rPr>
              <w:t>t</w:t>
            </w:r>
            <w:r>
              <w:rPr>
                <w:rFonts w:ascii="Arial" w:hAnsi="Arial" w:cs="Arial"/>
                <w:sz w:val="20"/>
                <w:szCs w:val="20"/>
              </w:rPr>
              <w:t xml:space="preserve">o </w:t>
            </w:r>
            <w:r w:rsidR="00F66590">
              <w:rPr>
                <w:rFonts w:ascii="Arial" w:hAnsi="Arial" w:cs="Arial"/>
                <w:sz w:val="20"/>
                <w:szCs w:val="20"/>
              </w:rPr>
              <w:t>g</w:t>
            </w:r>
            <w:r>
              <w:rPr>
                <w:rFonts w:ascii="Arial" w:hAnsi="Arial" w:cs="Arial"/>
                <w:sz w:val="20"/>
                <w:szCs w:val="20"/>
              </w:rPr>
              <w:t xml:space="preserve">ive </w:t>
            </w:r>
            <w:r w:rsidR="00F66590">
              <w:rPr>
                <w:rFonts w:ascii="Arial" w:hAnsi="Arial" w:cs="Arial"/>
                <w:sz w:val="20"/>
                <w:szCs w:val="20"/>
              </w:rPr>
              <w:t>f</w:t>
            </w:r>
            <w:r>
              <w:rPr>
                <w:rFonts w:ascii="Arial" w:hAnsi="Arial" w:cs="Arial"/>
                <w:sz w:val="20"/>
                <w:szCs w:val="20"/>
              </w:rPr>
              <w:t xml:space="preserve">urther </w:t>
            </w:r>
            <w:r w:rsidR="00F66590">
              <w:rPr>
                <w:rFonts w:ascii="Arial" w:hAnsi="Arial" w:cs="Arial"/>
                <w:sz w:val="20"/>
                <w:szCs w:val="20"/>
              </w:rPr>
              <w:t>a</w:t>
            </w:r>
            <w:r>
              <w:rPr>
                <w:rFonts w:ascii="Arial" w:hAnsi="Arial" w:cs="Arial"/>
                <w:sz w:val="20"/>
                <w:szCs w:val="20"/>
              </w:rPr>
              <w:t xml:space="preserve">nnouncements as </w:t>
            </w:r>
            <w:r w:rsidR="00F66590">
              <w:rPr>
                <w:rFonts w:ascii="Arial" w:hAnsi="Arial" w:cs="Arial"/>
                <w:sz w:val="20"/>
                <w:szCs w:val="20"/>
              </w:rPr>
              <w:t>n</w:t>
            </w:r>
            <w:r>
              <w:rPr>
                <w:rFonts w:ascii="Arial" w:hAnsi="Arial" w:cs="Arial"/>
                <w:sz w:val="20"/>
                <w:szCs w:val="20"/>
              </w:rPr>
              <w:t>ecessary</w:t>
            </w:r>
            <w:r>
              <w:t xml:space="preserve"> </w:t>
            </w:r>
          </w:p>
          <w:p w:rsidR="00D0001B" w:rsidRDefault="00D0001B" w:rsidP="00D0001B">
            <w:r>
              <w:rPr>
                <w:rFonts w:ascii="Arial" w:hAnsi="Arial" w:cs="Arial"/>
                <w:sz w:val="20"/>
                <w:szCs w:val="20"/>
              </w:rPr>
              <w:t xml:space="preserve">Give </w:t>
            </w:r>
            <w:r w:rsidR="00F66590">
              <w:rPr>
                <w:rFonts w:ascii="Arial" w:hAnsi="Arial" w:cs="Arial"/>
                <w:sz w:val="20"/>
                <w:szCs w:val="20"/>
              </w:rPr>
              <w:t>t</w:t>
            </w:r>
            <w:r>
              <w:rPr>
                <w:rFonts w:ascii="Arial" w:hAnsi="Arial" w:cs="Arial"/>
                <w:sz w:val="20"/>
                <w:szCs w:val="20"/>
              </w:rPr>
              <w:t xml:space="preserve">he </w:t>
            </w:r>
            <w:r w:rsidR="00F66590">
              <w:rPr>
                <w:rFonts w:ascii="Arial" w:hAnsi="Arial" w:cs="Arial"/>
                <w:sz w:val="20"/>
                <w:szCs w:val="20"/>
              </w:rPr>
              <w:t>b</w:t>
            </w:r>
            <w:r>
              <w:rPr>
                <w:rFonts w:ascii="Arial" w:hAnsi="Arial" w:cs="Arial"/>
                <w:sz w:val="20"/>
                <w:szCs w:val="20"/>
              </w:rPr>
              <w:t xml:space="preserve">uilding </w:t>
            </w:r>
            <w:r w:rsidR="00F66590">
              <w:rPr>
                <w:rFonts w:ascii="Arial" w:hAnsi="Arial" w:cs="Arial"/>
                <w:sz w:val="20"/>
                <w:szCs w:val="20"/>
              </w:rPr>
              <w:t>e</w:t>
            </w:r>
            <w:r>
              <w:rPr>
                <w:rFonts w:ascii="Arial" w:hAnsi="Arial" w:cs="Arial"/>
                <w:sz w:val="20"/>
                <w:szCs w:val="20"/>
              </w:rPr>
              <w:t xml:space="preserve">vacuation </w:t>
            </w:r>
            <w:r w:rsidR="00F66590">
              <w:rPr>
                <w:rFonts w:ascii="Arial" w:hAnsi="Arial" w:cs="Arial"/>
                <w:sz w:val="20"/>
                <w:szCs w:val="20"/>
              </w:rPr>
              <w:t>a</w:t>
            </w:r>
            <w:r>
              <w:rPr>
                <w:rFonts w:ascii="Arial" w:hAnsi="Arial" w:cs="Arial"/>
                <w:sz w:val="20"/>
                <w:szCs w:val="20"/>
              </w:rPr>
              <w:t xml:space="preserve">nnouncement if </w:t>
            </w:r>
            <w:r w:rsidR="00F66590">
              <w:rPr>
                <w:rFonts w:ascii="Arial" w:hAnsi="Arial" w:cs="Arial"/>
                <w:sz w:val="20"/>
                <w:szCs w:val="20"/>
              </w:rPr>
              <w:t>n</w:t>
            </w:r>
            <w:r>
              <w:rPr>
                <w:rFonts w:ascii="Arial" w:hAnsi="Arial" w:cs="Arial"/>
                <w:sz w:val="20"/>
                <w:szCs w:val="20"/>
              </w:rPr>
              <w:t>ecessary (i.e. fire)</w:t>
            </w:r>
            <w:r>
              <w:t xml:space="preserve"> </w:t>
            </w:r>
          </w:p>
          <w:p w:rsidR="00220BD2" w:rsidRPr="00F4301F" w:rsidRDefault="00D0001B">
            <w:r>
              <w:rPr>
                <w:rFonts w:ascii="Arial" w:hAnsi="Arial" w:cs="Arial"/>
                <w:sz w:val="20"/>
                <w:szCs w:val="20"/>
              </w:rPr>
              <w:t xml:space="preserve">Give </w:t>
            </w:r>
            <w:r w:rsidR="00F66590">
              <w:rPr>
                <w:rFonts w:ascii="Arial" w:hAnsi="Arial" w:cs="Arial"/>
                <w:sz w:val="20"/>
                <w:szCs w:val="20"/>
              </w:rPr>
              <w:t>t</w:t>
            </w:r>
            <w:r>
              <w:rPr>
                <w:rFonts w:ascii="Arial" w:hAnsi="Arial" w:cs="Arial"/>
                <w:sz w:val="20"/>
                <w:szCs w:val="20"/>
              </w:rPr>
              <w:t xml:space="preserve">he </w:t>
            </w:r>
            <w:r w:rsidR="00F66590">
              <w:rPr>
                <w:rFonts w:ascii="Arial" w:hAnsi="Arial" w:cs="Arial"/>
                <w:sz w:val="20"/>
                <w:szCs w:val="20"/>
              </w:rPr>
              <w:t>a</w:t>
            </w:r>
            <w:r>
              <w:rPr>
                <w:rFonts w:ascii="Arial" w:hAnsi="Arial" w:cs="Arial"/>
                <w:sz w:val="20"/>
                <w:szCs w:val="20"/>
              </w:rPr>
              <w:t xml:space="preserve">ll </w:t>
            </w:r>
            <w:r w:rsidR="00F66590">
              <w:rPr>
                <w:rFonts w:ascii="Arial" w:hAnsi="Arial" w:cs="Arial"/>
                <w:sz w:val="20"/>
                <w:szCs w:val="20"/>
              </w:rPr>
              <w:t>c</w:t>
            </w:r>
            <w:r>
              <w:rPr>
                <w:rFonts w:ascii="Arial" w:hAnsi="Arial" w:cs="Arial"/>
                <w:sz w:val="20"/>
                <w:szCs w:val="20"/>
              </w:rPr>
              <w:t xml:space="preserve">lear </w:t>
            </w:r>
            <w:r w:rsidR="00F66590">
              <w:rPr>
                <w:rFonts w:ascii="Arial" w:hAnsi="Arial" w:cs="Arial"/>
                <w:sz w:val="20"/>
                <w:szCs w:val="20"/>
              </w:rPr>
              <w:t>a</w:t>
            </w:r>
            <w:r>
              <w:rPr>
                <w:rFonts w:ascii="Arial" w:hAnsi="Arial" w:cs="Arial"/>
                <w:sz w:val="20"/>
                <w:szCs w:val="20"/>
              </w:rPr>
              <w:t xml:space="preserve">nnouncement </w:t>
            </w:r>
            <w:r w:rsidR="00F66590">
              <w:rPr>
                <w:rFonts w:ascii="Arial" w:hAnsi="Arial" w:cs="Arial"/>
                <w:sz w:val="20"/>
                <w:szCs w:val="20"/>
              </w:rPr>
              <w:t>a</w:t>
            </w:r>
            <w:r>
              <w:rPr>
                <w:rFonts w:ascii="Arial" w:hAnsi="Arial" w:cs="Arial"/>
                <w:sz w:val="20"/>
                <w:szCs w:val="20"/>
              </w:rPr>
              <w:t xml:space="preserve">fter </w:t>
            </w:r>
            <w:r w:rsidR="00F66590">
              <w:rPr>
                <w:rFonts w:ascii="Arial" w:hAnsi="Arial" w:cs="Arial"/>
                <w:sz w:val="20"/>
                <w:szCs w:val="20"/>
              </w:rPr>
              <w:t>e</w:t>
            </w:r>
            <w:r>
              <w:rPr>
                <w:rFonts w:ascii="Arial" w:hAnsi="Arial" w:cs="Arial"/>
                <w:sz w:val="20"/>
                <w:szCs w:val="20"/>
              </w:rPr>
              <w:t xml:space="preserve">mergency </w:t>
            </w:r>
            <w:r w:rsidR="00F66590">
              <w:rPr>
                <w:rFonts w:ascii="Arial" w:hAnsi="Arial" w:cs="Arial"/>
                <w:sz w:val="20"/>
                <w:szCs w:val="20"/>
              </w:rPr>
              <w:t>r</w:t>
            </w:r>
            <w:r>
              <w:rPr>
                <w:rFonts w:ascii="Arial" w:hAnsi="Arial" w:cs="Arial"/>
                <w:sz w:val="20"/>
                <w:szCs w:val="20"/>
              </w:rPr>
              <w:t xml:space="preserve">esponse </w:t>
            </w:r>
            <w:r w:rsidR="00F66590">
              <w:rPr>
                <w:rFonts w:ascii="Arial" w:hAnsi="Arial" w:cs="Arial"/>
                <w:sz w:val="20"/>
                <w:szCs w:val="20"/>
              </w:rPr>
              <w:t>p</w:t>
            </w:r>
            <w:r>
              <w:rPr>
                <w:rFonts w:ascii="Arial" w:hAnsi="Arial" w:cs="Arial"/>
                <w:sz w:val="20"/>
                <w:szCs w:val="20"/>
              </w:rPr>
              <w:t xml:space="preserve">ersonnel </w:t>
            </w:r>
            <w:r w:rsidR="00F66590">
              <w:rPr>
                <w:rFonts w:ascii="Arial" w:hAnsi="Arial" w:cs="Arial"/>
                <w:sz w:val="20"/>
                <w:szCs w:val="20"/>
              </w:rPr>
              <w:t>c</w:t>
            </w:r>
            <w:r>
              <w:rPr>
                <w:rFonts w:ascii="Arial" w:hAnsi="Arial" w:cs="Arial"/>
                <w:sz w:val="20"/>
                <w:szCs w:val="20"/>
              </w:rPr>
              <w:t xml:space="preserve">omplete </w:t>
            </w:r>
            <w:r w:rsidR="00F66590">
              <w:rPr>
                <w:rFonts w:ascii="Arial" w:hAnsi="Arial" w:cs="Arial"/>
                <w:sz w:val="20"/>
                <w:szCs w:val="20"/>
              </w:rPr>
              <w:t>a</w:t>
            </w:r>
            <w:r>
              <w:rPr>
                <w:rFonts w:ascii="Arial" w:hAnsi="Arial" w:cs="Arial"/>
                <w:sz w:val="20"/>
                <w:szCs w:val="20"/>
              </w:rPr>
              <w:t xml:space="preserve">larm </w:t>
            </w:r>
            <w:r w:rsidR="00F66590">
              <w:rPr>
                <w:rFonts w:ascii="Arial" w:hAnsi="Arial" w:cs="Arial"/>
                <w:sz w:val="20"/>
                <w:szCs w:val="20"/>
              </w:rPr>
              <w:t>i</w:t>
            </w:r>
            <w:r>
              <w:rPr>
                <w:rFonts w:ascii="Arial" w:hAnsi="Arial" w:cs="Arial"/>
                <w:sz w:val="20"/>
                <w:szCs w:val="20"/>
              </w:rPr>
              <w:t xml:space="preserve">nvestigation </w:t>
            </w:r>
          </w:p>
        </w:tc>
        <w:tc>
          <w:tcPr>
            <w:tcW w:w="2880" w:type="dxa"/>
          </w:tcPr>
          <w:p w:rsidR="00220BD2" w:rsidRPr="00A711FB" w:rsidRDefault="00220BD2">
            <w:pPr>
              <w:rPr>
                <w:rFonts w:ascii="Arial" w:hAnsi="Arial" w:cs="Arial"/>
                <w:sz w:val="20"/>
                <w:szCs w:val="20"/>
              </w:rPr>
            </w:pPr>
          </w:p>
        </w:tc>
      </w:tr>
      <w:tr w:rsidR="00AA3BAC" w:rsidRPr="00A711FB" w:rsidTr="00207C2A">
        <w:trPr>
          <w:trHeight w:val="890"/>
        </w:trPr>
        <w:tc>
          <w:tcPr>
            <w:tcW w:w="572" w:type="dxa"/>
          </w:tcPr>
          <w:p w:rsidR="00220BD2" w:rsidRPr="00A711FB" w:rsidRDefault="007B51A8">
            <w:pPr>
              <w:rPr>
                <w:rFonts w:ascii="Arial" w:hAnsi="Arial" w:cs="Arial"/>
                <w:sz w:val="20"/>
                <w:szCs w:val="20"/>
              </w:rPr>
            </w:pPr>
            <w:r>
              <w:rPr>
                <w:rFonts w:ascii="Arial" w:hAnsi="Arial" w:cs="Arial"/>
                <w:sz w:val="20"/>
                <w:szCs w:val="20"/>
              </w:rPr>
              <w:t>38</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should be verified on any portable fire extinguisher, emergency shower and eyewash station?</w:t>
            </w:r>
          </w:p>
        </w:tc>
        <w:tc>
          <w:tcPr>
            <w:tcW w:w="4974" w:type="dxa"/>
            <w:gridSpan w:val="2"/>
          </w:tcPr>
          <w:p w:rsidR="00220BD2" w:rsidRPr="00F66590" w:rsidRDefault="00D0001B">
            <w:r>
              <w:rPr>
                <w:rFonts w:ascii="Arial" w:hAnsi="Arial" w:cs="Arial"/>
                <w:sz w:val="20"/>
                <w:szCs w:val="20"/>
              </w:rPr>
              <w:t xml:space="preserve">That </w:t>
            </w:r>
            <w:r w:rsidR="00A4684D">
              <w:rPr>
                <w:rFonts w:ascii="Arial" w:hAnsi="Arial" w:cs="Arial"/>
                <w:sz w:val="20"/>
                <w:szCs w:val="20"/>
              </w:rPr>
              <w:t xml:space="preserve">the unit is present, it is </w:t>
            </w:r>
            <w:r w:rsidR="00884F13">
              <w:rPr>
                <w:rFonts w:ascii="Arial" w:hAnsi="Arial" w:cs="Arial"/>
                <w:sz w:val="20"/>
                <w:szCs w:val="20"/>
              </w:rPr>
              <w:t xml:space="preserve">functional </w:t>
            </w:r>
            <w:r w:rsidR="00A4684D">
              <w:rPr>
                <w:rFonts w:ascii="Arial" w:hAnsi="Arial" w:cs="Arial"/>
                <w:sz w:val="20"/>
                <w:szCs w:val="20"/>
              </w:rPr>
              <w:t xml:space="preserve">and charged, not tampered with and </w:t>
            </w:r>
            <w:r>
              <w:rPr>
                <w:rFonts w:ascii="Arial" w:hAnsi="Arial" w:cs="Arial"/>
                <w:sz w:val="20"/>
                <w:szCs w:val="20"/>
              </w:rPr>
              <w:t>has been inspected within the last year</w:t>
            </w:r>
            <w:r w:rsidR="003216A4">
              <w:t>.</w:t>
            </w:r>
          </w:p>
        </w:tc>
        <w:tc>
          <w:tcPr>
            <w:tcW w:w="2880" w:type="dxa"/>
          </w:tcPr>
          <w:p w:rsidR="00220BD2" w:rsidRPr="00A711FB" w:rsidRDefault="00220BD2">
            <w:pPr>
              <w:rPr>
                <w:rFonts w:ascii="Arial" w:hAnsi="Arial" w:cs="Arial"/>
                <w:sz w:val="20"/>
                <w:szCs w:val="20"/>
              </w:rPr>
            </w:pPr>
          </w:p>
        </w:tc>
      </w:tr>
      <w:tr w:rsidR="00AA3BAC" w:rsidRPr="00A711FB" w:rsidTr="00207C2A">
        <w:trPr>
          <w:trHeight w:val="2330"/>
        </w:trPr>
        <w:tc>
          <w:tcPr>
            <w:tcW w:w="572" w:type="dxa"/>
          </w:tcPr>
          <w:p w:rsidR="00220BD2" w:rsidRPr="00A711FB" w:rsidRDefault="007B51A8">
            <w:pPr>
              <w:rPr>
                <w:rFonts w:ascii="Arial" w:hAnsi="Arial" w:cs="Arial"/>
                <w:sz w:val="20"/>
                <w:szCs w:val="20"/>
              </w:rPr>
            </w:pPr>
            <w:r>
              <w:rPr>
                <w:rFonts w:ascii="Arial" w:hAnsi="Arial" w:cs="Arial"/>
                <w:sz w:val="20"/>
                <w:szCs w:val="20"/>
              </w:rPr>
              <w:t>39</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is the UTHSC</w:t>
            </w:r>
            <w:r w:rsidR="003216A4">
              <w:rPr>
                <w:rFonts w:ascii="Arial" w:hAnsi="Arial" w:cs="Arial"/>
                <w:sz w:val="20"/>
                <w:szCs w:val="20"/>
              </w:rPr>
              <w:t>-</w:t>
            </w:r>
            <w:r w:rsidRPr="00A711FB">
              <w:rPr>
                <w:rFonts w:ascii="Arial" w:hAnsi="Arial" w:cs="Arial"/>
                <w:sz w:val="20"/>
                <w:szCs w:val="20"/>
              </w:rPr>
              <w:t>H policy on the placement of items in a corridor?</w:t>
            </w:r>
          </w:p>
        </w:tc>
        <w:tc>
          <w:tcPr>
            <w:tcW w:w="4974" w:type="dxa"/>
            <w:gridSpan w:val="2"/>
          </w:tcPr>
          <w:p w:rsidR="00D0001B" w:rsidRDefault="00D0001B" w:rsidP="00D0001B">
            <w:pPr>
              <w:rPr>
                <w:rFonts w:ascii="Arial" w:hAnsi="Arial" w:cs="Arial"/>
                <w:sz w:val="20"/>
                <w:szCs w:val="20"/>
              </w:rPr>
            </w:pPr>
            <w:r>
              <w:rPr>
                <w:rFonts w:ascii="Arial" w:hAnsi="Arial" w:cs="Arial"/>
                <w:sz w:val="20"/>
                <w:szCs w:val="20"/>
              </w:rPr>
              <w:t>HOOP 18.08</w:t>
            </w:r>
            <w:r>
              <w:t>:</w:t>
            </w:r>
            <w:r w:rsidR="00F66590">
              <w:t xml:space="preserve"> </w:t>
            </w:r>
            <w:r w:rsidR="000B27B2">
              <w:rPr>
                <w:rFonts w:ascii="Arial" w:hAnsi="Arial" w:cs="Arial"/>
                <w:sz w:val="20"/>
                <w:szCs w:val="20"/>
              </w:rPr>
              <w:t>Items can</w:t>
            </w:r>
            <w:r>
              <w:rPr>
                <w:rFonts w:ascii="Arial" w:hAnsi="Arial" w:cs="Arial"/>
                <w:sz w:val="20"/>
                <w:szCs w:val="20"/>
              </w:rPr>
              <w:t>not limit required egress</w:t>
            </w:r>
          </w:p>
          <w:p w:rsidR="00D0001B" w:rsidRPr="00F66590" w:rsidRDefault="00D0001B" w:rsidP="00D0001B">
            <w:pPr>
              <w:rPr>
                <w:rFonts w:ascii="Arial" w:hAnsi="Arial" w:cs="Arial"/>
                <w:snapToGrid w:val="0"/>
                <w:sz w:val="20"/>
                <w:szCs w:val="20"/>
              </w:rPr>
            </w:pPr>
            <w:r w:rsidRPr="00F66590">
              <w:rPr>
                <w:rFonts w:ascii="Arial" w:hAnsi="Arial" w:cs="Arial"/>
                <w:sz w:val="20"/>
                <w:szCs w:val="20"/>
              </w:rPr>
              <w:t xml:space="preserve">No </w:t>
            </w:r>
            <w:r w:rsidR="00F66590">
              <w:rPr>
                <w:rFonts w:ascii="Arial" w:hAnsi="Arial" w:cs="Arial"/>
                <w:sz w:val="20"/>
                <w:szCs w:val="20"/>
              </w:rPr>
              <w:t>f</w:t>
            </w:r>
            <w:r w:rsidRPr="00F66590">
              <w:rPr>
                <w:rFonts w:ascii="Arial" w:hAnsi="Arial" w:cs="Arial"/>
                <w:snapToGrid w:val="0"/>
                <w:sz w:val="20"/>
                <w:szCs w:val="20"/>
              </w:rPr>
              <w:t xml:space="preserve">lammable or </w:t>
            </w:r>
            <w:r w:rsidR="00F66590">
              <w:rPr>
                <w:rFonts w:ascii="Arial" w:hAnsi="Arial" w:cs="Arial"/>
                <w:snapToGrid w:val="0"/>
                <w:sz w:val="20"/>
                <w:szCs w:val="20"/>
              </w:rPr>
              <w:t>c</w:t>
            </w:r>
            <w:r w:rsidRPr="00F66590">
              <w:rPr>
                <w:rFonts w:ascii="Arial" w:hAnsi="Arial" w:cs="Arial"/>
                <w:snapToGrid w:val="0"/>
                <w:sz w:val="20"/>
                <w:szCs w:val="20"/>
              </w:rPr>
              <w:t xml:space="preserve">ombustible </w:t>
            </w:r>
            <w:r w:rsidR="00F66590">
              <w:rPr>
                <w:rFonts w:ascii="Arial" w:hAnsi="Arial" w:cs="Arial"/>
                <w:snapToGrid w:val="0"/>
                <w:sz w:val="20"/>
                <w:szCs w:val="20"/>
              </w:rPr>
              <w:t>l</w:t>
            </w:r>
            <w:r w:rsidRPr="00F66590">
              <w:rPr>
                <w:rFonts w:ascii="Arial" w:hAnsi="Arial" w:cs="Arial"/>
                <w:snapToGrid w:val="0"/>
                <w:sz w:val="20"/>
                <w:szCs w:val="20"/>
              </w:rPr>
              <w:t>iquids</w:t>
            </w:r>
          </w:p>
          <w:p w:rsidR="00D0001B" w:rsidRDefault="00D0001B" w:rsidP="00D0001B">
            <w:r>
              <w:rPr>
                <w:rFonts w:ascii="Arial" w:hAnsi="Arial" w:cs="Arial"/>
                <w:sz w:val="20"/>
                <w:szCs w:val="20"/>
              </w:rPr>
              <w:t xml:space="preserve">No </w:t>
            </w:r>
            <w:r w:rsidR="00F66590">
              <w:rPr>
                <w:rFonts w:ascii="Arial" w:hAnsi="Arial" w:cs="Arial"/>
                <w:sz w:val="20"/>
                <w:szCs w:val="20"/>
              </w:rPr>
              <w:t>c</w:t>
            </w:r>
            <w:r>
              <w:rPr>
                <w:rFonts w:ascii="Arial" w:hAnsi="Arial" w:cs="Arial"/>
                <w:sz w:val="20"/>
                <w:szCs w:val="20"/>
              </w:rPr>
              <w:t>ompressed gas cylinders</w:t>
            </w:r>
          </w:p>
          <w:p w:rsidR="00D0001B" w:rsidRDefault="00F4301F" w:rsidP="00D0001B">
            <w:pPr>
              <w:rPr>
                <w:rFonts w:ascii="Arial" w:hAnsi="Arial" w:cs="Arial"/>
                <w:sz w:val="20"/>
                <w:szCs w:val="20"/>
              </w:rPr>
            </w:pPr>
            <w:r>
              <w:rPr>
                <w:rFonts w:ascii="Arial" w:hAnsi="Arial" w:cs="Arial"/>
                <w:sz w:val="20"/>
                <w:szCs w:val="20"/>
              </w:rPr>
              <w:t>No l</w:t>
            </w:r>
            <w:r w:rsidR="00D0001B">
              <w:rPr>
                <w:rFonts w:ascii="Arial" w:hAnsi="Arial" w:cs="Arial"/>
                <w:sz w:val="20"/>
                <w:szCs w:val="20"/>
              </w:rPr>
              <w:t xml:space="preserve">iquefied gasses </w:t>
            </w:r>
            <w:r w:rsidR="00F66590">
              <w:rPr>
                <w:rFonts w:ascii="Arial" w:hAnsi="Arial" w:cs="Arial"/>
                <w:sz w:val="20"/>
                <w:szCs w:val="20"/>
              </w:rPr>
              <w:t>, r</w:t>
            </w:r>
            <w:r w:rsidR="00D0001B">
              <w:rPr>
                <w:rFonts w:ascii="Arial" w:hAnsi="Arial" w:cs="Arial"/>
                <w:sz w:val="20"/>
                <w:szCs w:val="20"/>
              </w:rPr>
              <w:t xml:space="preserve">adioactive </w:t>
            </w:r>
            <w:r w:rsidR="00F66590">
              <w:rPr>
                <w:rFonts w:ascii="Arial" w:hAnsi="Arial" w:cs="Arial"/>
                <w:sz w:val="20"/>
                <w:szCs w:val="20"/>
              </w:rPr>
              <w:t>m</w:t>
            </w:r>
            <w:r w:rsidR="00D0001B">
              <w:rPr>
                <w:rFonts w:ascii="Arial" w:hAnsi="Arial" w:cs="Arial"/>
                <w:sz w:val="20"/>
                <w:szCs w:val="20"/>
              </w:rPr>
              <w:t>aterials</w:t>
            </w:r>
            <w:r w:rsidR="00F66590">
              <w:rPr>
                <w:rFonts w:ascii="Arial" w:hAnsi="Arial" w:cs="Arial"/>
                <w:sz w:val="20"/>
                <w:szCs w:val="20"/>
              </w:rPr>
              <w:t xml:space="preserve"> or b</w:t>
            </w:r>
            <w:r w:rsidR="00D0001B">
              <w:rPr>
                <w:rFonts w:ascii="Arial" w:hAnsi="Arial" w:cs="Arial"/>
                <w:sz w:val="20"/>
                <w:szCs w:val="20"/>
              </w:rPr>
              <w:t xml:space="preserve">iohazardous agents </w:t>
            </w:r>
          </w:p>
          <w:p w:rsidR="00D0001B" w:rsidRDefault="00F4301F" w:rsidP="00D0001B">
            <w:pPr>
              <w:rPr>
                <w:rFonts w:ascii="Arial" w:hAnsi="Arial" w:cs="Arial"/>
                <w:sz w:val="20"/>
                <w:szCs w:val="20"/>
              </w:rPr>
            </w:pPr>
            <w:r>
              <w:rPr>
                <w:rFonts w:ascii="Arial" w:hAnsi="Arial" w:cs="Arial"/>
                <w:sz w:val="20"/>
                <w:szCs w:val="20"/>
              </w:rPr>
              <w:t>No e</w:t>
            </w:r>
            <w:r w:rsidR="00D0001B">
              <w:rPr>
                <w:rFonts w:ascii="Arial" w:hAnsi="Arial" w:cs="Arial"/>
                <w:sz w:val="20"/>
                <w:szCs w:val="20"/>
              </w:rPr>
              <w:t>quipment, which by design or use, would present a significant hazard (</w:t>
            </w:r>
            <w:proofErr w:type="spellStart"/>
            <w:r w:rsidR="00D0001B">
              <w:rPr>
                <w:rFonts w:ascii="Arial" w:hAnsi="Arial" w:cs="Arial"/>
                <w:sz w:val="20"/>
                <w:szCs w:val="20"/>
              </w:rPr>
              <w:t>ie</w:t>
            </w:r>
            <w:proofErr w:type="spellEnd"/>
            <w:r w:rsidR="00D0001B">
              <w:rPr>
                <w:rFonts w:ascii="Arial" w:hAnsi="Arial" w:cs="Arial"/>
                <w:sz w:val="20"/>
                <w:szCs w:val="20"/>
              </w:rPr>
              <w:t xml:space="preserve"> incubators, drying ovens, centrifuges)</w:t>
            </w:r>
          </w:p>
          <w:p w:rsidR="00220BD2" w:rsidRPr="00A711FB" w:rsidRDefault="00F4301F">
            <w:pPr>
              <w:rPr>
                <w:rFonts w:ascii="Arial" w:hAnsi="Arial" w:cs="Arial"/>
                <w:sz w:val="20"/>
                <w:szCs w:val="20"/>
              </w:rPr>
            </w:pPr>
            <w:r>
              <w:rPr>
                <w:rFonts w:ascii="Arial" w:hAnsi="Arial" w:cs="Arial"/>
                <w:sz w:val="20"/>
                <w:szCs w:val="20"/>
              </w:rPr>
              <w:t>No w</w:t>
            </w:r>
            <w:r w:rsidR="00D0001B">
              <w:rPr>
                <w:rFonts w:ascii="Arial" w:hAnsi="Arial" w:cs="Arial"/>
                <w:sz w:val="20"/>
                <w:szCs w:val="20"/>
              </w:rPr>
              <w:t>aste containers</w:t>
            </w:r>
            <w:r>
              <w:rPr>
                <w:rFonts w:ascii="Arial" w:hAnsi="Arial" w:cs="Arial"/>
                <w:sz w:val="20"/>
                <w:szCs w:val="20"/>
              </w:rPr>
              <w:t xml:space="preserve"> or c</w:t>
            </w:r>
            <w:r w:rsidR="00D0001B">
              <w:rPr>
                <w:rFonts w:ascii="Arial" w:hAnsi="Arial" w:cs="Arial"/>
                <w:sz w:val="20"/>
                <w:szCs w:val="20"/>
              </w:rPr>
              <w:t>onstruction items</w:t>
            </w:r>
          </w:p>
        </w:tc>
        <w:tc>
          <w:tcPr>
            <w:tcW w:w="2880" w:type="dxa"/>
          </w:tcPr>
          <w:p w:rsidR="00220BD2" w:rsidRPr="00A711FB" w:rsidRDefault="00220BD2">
            <w:pPr>
              <w:rPr>
                <w:rFonts w:ascii="Arial" w:hAnsi="Arial" w:cs="Arial"/>
                <w:sz w:val="20"/>
                <w:szCs w:val="20"/>
              </w:rPr>
            </w:pPr>
          </w:p>
        </w:tc>
      </w:tr>
      <w:tr w:rsidR="00AA3BAC" w:rsidRPr="00A711FB" w:rsidTr="00207C2A">
        <w:trPr>
          <w:trHeight w:val="890"/>
        </w:trPr>
        <w:tc>
          <w:tcPr>
            <w:tcW w:w="572" w:type="dxa"/>
          </w:tcPr>
          <w:p w:rsidR="00660F6B" w:rsidRPr="00A711FB" w:rsidRDefault="007B51A8">
            <w:pPr>
              <w:rPr>
                <w:rFonts w:ascii="Arial" w:hAnsi="Arial" w:cs="Arial"/>
                <w:sz w:val="20"/>
                <w:szCs w:val="20"/>
              </w:rPr>
            </w:pPr>
            <w:r>
              <w:rPr>
                <w:rFonts w:ascii="Arial" w:hAnsi="Arial" w:cs="Arial"/>
                <w:sz w:val="20"/>
                <w:szCs w:val="20"/>
              </w:rPr>
              <w:t>40</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Which buildings are/are not equipped with a fire suppression system?</w:t>
            </w:r>
          </w:p>
        </w:tc>
        <w:tc>
          <w:tcPr>
            <w:tcW w:w="4974" w:type="dxa"/>
            <w:gridSpan w:val="2"/>
          </w:tcPr>
          <w:p w:rsidR="00D0001B" w:rsidRDefault="000B27B2" w:rsidP="00D0001B">
            <w:pPr>
              <w:rPr>
                <w:rFonts w:ascii="Arial" w:hAnsi="Arial" w:cs="Arial"/>
                <w:sz w:val="20"/>
                <w:szCs w:val="20"/>
              </w:rPr>
            </w:pPr>
            <w:r>
              <w:rPr>
                <w:rFonts w:ascii="Arial" w:hAnsi="Arial" w:cs="Arial"/>
                <w:sz w:val="20"/>
                <w:szCs w:val="20"/>
              </w:rPr>
              <w:t>All buildings 100% covered except:</w:t>
            </w:r>
          </w:p>
          <w:p w:rsidR="00D0001B" w:rsidRDefault="000B27B2" w:rsidP="00D0001B">
            <w:pPr>
              <w:rPr>
                <w:rFonts w:ascii="Arial" w:hAnsi="Arial" w:cs="Arial"/>
                <w:sz w:val="20"/>
                <w:szCs w:val="20"/>
              </w:rPr>
            </w:pPr>
            <w:r>
              <w:rPr>
                <w:rFonts w:ascii="Arial" w:hAnsi="Arial" w:cs="Arial"/>
                <w:sz w:val="20"/>
                <w:szCs w:val="20"/>
              </w:rPr>
              <w:t>95</w:t>
            </w:r>
            <w:r w:rsidR="00D0001B">
              <w:rPr>
                <w:rFonts w:ascii="Arial" w:hAnsi="Arial" w:cs="Arial"/>
                <w:sz w:val="20"/>
                <w:szCs w:val="20"/>
              </w:rPr>
              <w:t>% UTPB</w:t>
            </w:r>
          </w:p>
          <w:p w:rsidR="00220BD2" w:rsidRPr="00D0001B" w:rsidRDefault="000B27B2" w:rsidP="00D0001B">
            <w:r>
              <w:rPr>
                <w:rFonts w:ascii="Arial" w:hAnsi="Arial" w:cs="Arial"/>
                <w:sz w:val="20"/>
                <w:szCs w:val="20"/>
              </w:rPr>
              <w:t xml:space="preserve">0%   </w:t>
            </w:r>
            <w:r w:rsidR="00D0001B">
              <w:rPr>
                <w:rFonts w:ascii="Arial" w:hAnsi="Arial" w:cs="Arial"/>
                <w:sz w:val="20"/>
                <w:szCs w:val="20"/>
              </w:rPr>
              <w:t>Old Student Housing</w:t>
            </w:r>
          </w:p>
        </w:tc>
        <w:tc>
          <w:tcPr>
            <w:tcW w:w="2880" w:type="dxa"/>
          </w:tcPr>
          <w:p w:rsidR="00220BD2" w:rsidRPr="00A711FB" w:rsidRDefault="00220BD2">
            <w:pPr>
              <w:rPr>
                <w:rFonts w:ascii="Arial" w:hAnsi="Arial" w:cs="Arial"/>
                <w:sz w:val="20"/>
                <w:szCs w:val="20"/>
              </w:rPr>
            </w:pPr>
          </w:p>
        </w:tc>
      </w:tr>
      <w:tr w:rsidR="00C733F8" w:rsidRPr="00A711FB" w:rsidTr="00207C2A">
        <w:trPr>
          <w:trHeight w:val="1430"/>
        </w:trPr>
        <w:tc>
          <w:tcPr>
            <w:tcW w:w="572" w:type="dxa"/>
          </w:tcPr>
          <w:p w:rsidR="00C733F8" w:rsidRDefault="007B51A8">
            <w:pPr>
              <w:rPr>
                <w:rFonts w:ascii="Arial" w:hAnsi="Arial" w:cs="Arial"/>
                <w:sz w:val="20"/>
                <w:szCs w:val="20"/>
              </w:rPr>
            </w:pPr>
            <w:r>
              <w:rPr>
                <w:rFonts w:ascii="Arial" w:hAnsi="Arial" w:cs="Arial"/>
                <w:sz w:val="20"/>
                <w:szCs w:val="20"/>
              </w:rPr>
              <w:t>41</w:t>
            </w:r>
          </w:p>
        </w:tc>
        <w:tc>
          <w:tcPr>
            <w:tcW w:w="4822" w:type="dxa"/>
          </w:tcPr>
          <w:p w:rsidR="00C733F8" w:rsidRPr="00A711FB" w:rsidRDefault="00C733F8" w:rsidP="00C733F8">
            <w:pPr>
              <w:rPr>
                <w:rFonts w:ascii="Arial" w:hAnsi="Arial" w:cs="Arial"/>
                <w:sz w:val="20"/>
                <w:szCs w:val="20"/>
              </w:rPr>
            </w:pPr>
            <w:r w:rsidRPr="00A711FB">
              <w:rPr>
                <w:rFonts w:ascii="Arial" w:hAnsi="Arial" w:cs="Arial"/>
                <w:sz w:val="20"/>
                <w:szCs w:val="20"/>
              </w:rPr>
              <w:t>What are the primary loss prevention and control techniques being used to prevent accidents and minimize the potential for accidental and financial loss?</w:t>
            </w:r>
          </w:p>
        </w:tc>
        <w:tc>
          <w:tcPr>
            <w:tcW w:w="4974" w:type="dxa"/>
            <w:gridSpan w:val="2"/>
          </w:tcPr>
          <w:p w:rsidR="00C733F8" w:rsidRPr="00A711FB" w:rsidRDefault="00C733F8" w:rsidP="00C733F8">
            <w:pPr>
              <w:rPr>
                <w:rFonts w:ascii="Arial" w:hAnsi="Arial" w:cs="Arial"/>
                <w:sz w:val="20"/>
                <w:szCs w:val="20"/>
              </w:rPr>
            </w:pPr>
            <w:r>
              <w:rPr>
                <w:rFonts w:ascii="Arial" w:hAnsi="Arial" w:cs="Arial"/>
                <w:sz w:val="20"/>
                <w:szCs w:val="20"/>
              </w:rPr>
              <w:t>Education and awareness, and engineering controls such as lifting aids</w:t>
            </w:r>
          </w:p>
        </w:tc>
        <w:tc>
          <w:tcPr>
            <w:tcW w:w="2880" w:type="dxa"/>
          </w:tcPr>
          <w:p w:rsidR="00C733F8" w:rsidRPr="00A711FB" w:rsidRDefault="00C733F8">
            <w:pPr>
              <w:rPr>
                <w:rFonts w:ascii="Arial" w:hAnsi="Arial" w:cs="Arial"/>
                <w:sz w:val="20"/>
                <w:szCs w:val="20"/>
              </w:rPr>
            </w:pPr>
          </w:p>
        </w:tc>
      </w:tr>
      <w:tr w:rsidR="00220BD2" w:rsidRPr="00A711FB" w:rsidTr="00207C2A">
        <w:trPr>
          <w:trHeight w:val="800"/>
        </w:trPr>
        <w:tc>
          <w:tcPr>
            <w:tcW w:w="13248" w:type="dxa"/>
            <w:gridSpan w:val="5"/>
            <w:shd w:val="clear" w:color="auto" w:fill="B3B3B3"/>
          </w:tcPr>
          <w:p w:rsidR="00220BD2" w:rsidRDefault="00220BD2">
            <w:pPr>
              <w:rPr>
                <w:rFonts w:ascii="Arial" w:hAnsi="Arial" w:cs="Arial"/>
                <w:i/>
                <w:sz w:val="20"/>
                <w:szCs w:val="20"/>
              </w:rPr>
            </w:pPr>
          </w:p>
          <w:p w:rsidR="00220BD2" w:rsidRDefault="00220BD2" w:rsidP="00220BD2">
            <w:pPr>
              <w:jc w:val="center"/>
              <w:rPr>
                <w:rFonts w:ascii="Arial" w:hAnsi="Arial" w:cs="Arial"/>
                <w:i/>
                <w:sz w:val="20"/>
                <w:szCs w:val="20"/>
              </w:rPr>
            </w:pPr>
            <w:r w:rsidRPr="00A711FB">
              <w:rPr>
                <w:rFonts w:ascii="Arial" w:hAnsi="Arial" w:cs="Arial"/>
                <w:i/>
                <w:sz w:val="20"/>
                <w:szCs w:val="20"/>
              </w:rPr>
              <w:t>Risk Management &amp; Insurance</w:t>
            </w:r>
          </w:p>
          <w:p w:rsidR="00220BD2" w:rsidRPr="00A711FB" w:rsidRDefault="00220BD2">
            <w:pPr>
              <w:rPr>
                <w:rFonts w:ascii="Arial" w:hAnsi="Arial" w:cs="Arial"/>
                <w:sz w:val="20"/>
                <w:szCs w:val="20"/>
              </w:rPr>
            </w:pPr>
          </w:p>
        </w:tc>
      </w:tr>
      <w:tr w:rsidR="00AA3BAC" w:rsidRPr="00A711FB" w:rsidTr="00207C2A">
        <w:trPr>
          <w:trHeight w:val="620"/>
        </w:trPr>
        <w:tc>
          <w:tcPr>
            <w:tcW w:w="572" w:type="dxa"/>
          </w:tcPr>
          <w:p w:rsidR="00220BD2" w:rsidRPr="00A711FB" w:rsidRDefault="007B51A8" w:rsidP="00A711FB">
            <w:pPr>
              <w:rPr>
                <w:rFonts w:ascii="Arial" w:hAnsi="Arial" w:cs="Arial"/>
                <w:sz w:val="20"/>
                <w:szCs w:val="20"/>
              </w:rPr>
            </w:pPr>
            <w:r>
              <w:rPr>
                <w:rFonts w:ascii="Arial" w:hAnsi="Arial" w:cs="Arial"/>
                <w:sz w:val="20"/>
                <w:szCs w:val="20"/>
              </w:rPr>
              <w:t>42</w:t>
            </w:r>
          </w:p>
        </w:tc>
        <w:tc>
          <w:tcPr>
            <w:tcW w:w="4822" w:type="dxa"/>
          </w:tcPr>
          <w:p w:rsidR="00220BD2" w:rsidRPr="00A711FB" w:rsidRDefault="00220BD2" w:rsidP="00A711FB">
            <w:pPr>
              <w:rPr>
                <w:rFonts w:ascii="Arial" w:hAnsi="Arial" w:cs="Arial"/>
                <w:sz w:val="20"/>
                <w:szCs w:val="20"/>
              </w:rPr>
            </w:pPr>
            <w:r w:rsidRPr="00A711FB">
              <w:rPr>
                <w:rFonts w:ascii="Arial" w:hAnsi="Arial" w:cs="Arial"/>
                <w:sz w:val="20"/>
                <w:szCs w:val="20"/>
              </w:rPr>
              <w:t>From an insurance perspective, what are the major “perils” for our properties?</w:t>
            </w:r>
          </w:p>
        </w:tc>
        <w:tc>
          <w:tcPr>
            <w:tcW w:w="4974" w:type="dxa"/>
            <w:gridSpan w:val="2"/>
          </w:tcPr>
          <w:p w:rsidR="00220BD2" w:rsidRPr="00A711FB" w:rsidRDefault="00EB6301">
            <w:pPr>
              <w:rPr>
                <w:rFonts w:ascii="Arial" w:hAnsi="Arial" w:cs="Arial"/>
                <w:sz w:val="20"/>
                <w:szCs w:val="20"/>
              </w:rPr>
            </w:pPr>
            <w:r>
              <w:rPr>
                <w:rFonts w:ascii="Arial" w:hAnsi="Arial" w:cs="Arial"/>
                <w:sz w:val="20"/>
                <w:szCs w:val="20"/>
              </w:rPr>
              <w:t>Fire, flooding</w:t>
            </w:r>
            <w:r w:rsidR="003216A4">
              <w:rPr>
                <w:rFonts w:ascii="Arial" w:hAnsi="Arial" w:cs="Arial"/>
                <w:sz w:val="20"/>
                <w:szCs w:val="20"/>
              </w:rPr>
              <w:t>, and wind</w:t>
            </w:r>
          </w:p>
        </w:tc>
        <w:tc>
          <w:tcPr>
            <w:tcW w:w="2880" w:type="dxa"/>
          </w:tcPr>
          <w:p w:rsidR="00220BD2" w:rsidRPr="00A711FB" w:rsidRDefault="00220BD2">
            <w:pPr>
              <w:rPr>
                <w:rFonts w:ascii="Arial" w:hAnsi="Arial" w:cs="Arial"/>
                <w:sz w:val="20"/>
                <w:szCs w:val="20"/>
              </w:rPr>
            </w:pPr>
          </w:p>
        </w:tc>
      </w:tr>
      <w:tr w:rsidR="00AA3BAC" w:rsidRPr="00A711FB" w:rsidTr="00207C2A">
        <w:trPr>
          <w:trHeight w:val="710"/>
        </w:trPr>
        <w:tc>
          <w:tcPr>
            <w:tcW w:w="572" w:type="dxa"/>
          </w:tcPr>
          <w:p w:rsidR="00220BD2" w:rsidRPr="00A711FB" w:rsidRDefault="007B51A8">
            <w:pPr>
              <w:rPr>
                <w:rFonts w:ascii="Arial" w:hAnsi="Arial" w:cs="Arial"/>
                <w:sz w:val="20"/>
                <w:szCs w:val="20"/>
              </w:rPr>
            </w:pPr>
            <w:r>
              <w:rPr>
                <w:rFonts w:ascii="Arial" w:hAnsi="Arial" w:cs="Arial"/>
                <w:sz w:val="20"/>
                <w:szCs w:val="20"/>
              </w:rPr>
              <w:lastRenderedPageBreak/>
              <w:t>43</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is the deductible on our property insurance policy?</w:t>
            </w:r>
          </w:p>
        </w:tc>
        <w:tc>
          <w:tcPr>
            <w:tcW w:w="4974" w:type="dxa"/>
            <w:gridSpan w:val="2"/>
          </w:tcPr>
          <w:p w:rsidR="00220BD2" w:rsidRPr="00A711FB" w:rsidRDefault="00EB6301">
            <w:pPr>
              <w:rPr>
                <w:rFonts w:ascii="Arial" w:hAnsi="Arial" w:cs="Arial"/>
                <w:sz w:val="20"/>
                <w:szCs w:val="20"/>
              </w:rPr>
            </w:pPr>
            <w:r>
              <w:rPr>
                <w:rFonts w:ascii="Arial" w:hAnsi="Arial" w:cs="Arial"/>
                <w:sz w:val="20"/>
                <w:szCs w:val="20"/>
              </w:rPr>
              <w:t>$250,000</w:t>
            </w:r>
            <w:r w:rsidR="003216A4">
              <w:rPr>
                <w:rFonts w:ascii="Arial" w:hAnsi="Arial" w:cs="Arial"/>
                <w:sz w:val="20"/>
                <w:szCs w:val="20"/>
              </w:rPr>
              <w:t>.</w:t>
            </w:r>
          </w:p>
        </w:tc>
        <w:tc>
          <w:tcPr>
            <w:tcW w:w="2880" w:type="dxa"/>
          </w:tcPr>
          <w:p w:rsidR="00220BD2" w:rsidRPr="00A711FB" w:rsidRDefault="00220BD2">
            <w:pPr>
              <w:rPr>
                <w:rFonts w:ascii="Arial" w:hAnsi="Arial" w:cs="Arial"/>
                <w:sz w:val="20"/>
                <w:szCs w:val="20"/>
              </w:rPr>
            </w:pPr>
          </w:p>
        </w:tc>
      </w:tr>
      <w:tr w:rsidR="003216A4" w:rsidRPr="00A711FB" w:rsidTr="00207C2A">
        <w:trPr>
          <w:trHeight w:val="5570"/>
        </w:trPr>
        <w:tc>
          <w:tcPr>
            <w:tcW w:w="572" w:type="dxa"/>
          </w:tcPr>
          <w:p w:rsidR="003216A4" w:rsidRDefault="007B51A8">
            <w:pPr>
              <w:rPr>
                <w:rFonts w:ascii="Arial" w:hAnsi="Arial" w:cs="Arial"/>
                <w:sz w:val="20"/>
                <w:szCs w:val="20"/>
              </w:rPr>
            </w:pPr>
            <w:r>
              <w:rPr>
                <w:rFonts w:ascii="Arial" w:hAnsi="Arial" w:cs="Arial"/>
                <w:sz w:val="20"/>
                <w:szCs w:val="20"/>
              </w:rPr>
              <w:t>44</w:t>
            </w:r>
          </w:p>
        </w:tc>
        <w:tc>
          <w:tcPr>
            <w:tcW w:w="4822" w:type="dxa"/>
          </w:tcPr>
          <w:p w:rsidR="003216A4" w:rsidRPr="00A711FB" w:rsidRDefault="003216A4" w:rsidP="003216A4">
            <w:pPr>
              <w:rPr>
                <w:rFonts w:ascii="Arial" w:hAnsi="Arial" w:cs="Arial"/>
                <w:sz w:val="20"/>
                <w:szCs w:val="20"/>
              </w:rPr>
            </w:pPr>
            <w:r w:rsidRPr="00A711FB">
              <w:rPr>
                <w:rFonts w:ascii="Arial" w:hAnsi="Arial" w:cs="Arial"/>
                <w:sz w:val="20"/>
                <w:szCs w:val="20"/>
              </w:rPr>
              <w:t>How does one go about responding to and reporting an injury?</w:t>
            </w:r>
          </w:p>
        </w:tc>
        <w:tc>
          <w:tcPr>
            <w:tcW w:w="4974" w:type="dxa"/>
            <w:gridSpan w:val="2"/>
          </w:tcPr>
          <w:p w:rsidR="003216A4" w:rsidRDefault="003216A4" w:rsidP="003216A4">
            <w:pPr>
              <w:pStyle w:val="BodyTextIndent"/>
              <w:spacing w:after="0"/>
              <w:ind w:hanging="360"/>
            </w:pPr>
            <w:r>
              <w:rPr>
                <w:rFonts w:ascii="Arial" w:hAnsi="Arial" w:cs="Arial"/>
                <w:sz w:val="20"/>
                <w:szCs w:val="20"/>
              </w:rPr>
              <w:t>For injuries/illnesses which appear to be life threatening:</w:t>
            </w:r>
          </w:p>
          <w:p w:rsidR="003216A4" w:rsidRDefault="003216A4" w:rsidP="003216A4">
            <w:pPr>
              <w:pStyle w:val="indent1"/>
              <w:ind w:left="1080" w:hanging="2160"/>
            </w:pPr>
            <w:r>
              <w:rPr>
                <w:sz w:val="14"/>
                <w:szCs w:val="14"/>
              </w:rPr>
              <w:t xml:space="preserve">                                                               </w:t>
            </w:r>
            <w:r>
              <w:rPr>
                <w:rFonts w:ascii="Arial" w:hAnsi="Arial" w:cs="Arial"/>
                <w:sz w:val="20"/>
                <w:szCs w:val="20"/>
              </w:rPr>
              <w:t>i.</w:t>
            </w:r>
            <w:r>
              <w:rPr>
                <w:sz w:val="14"/>
                <w:szCs w:val="14"/>
              </w:rPr>
              <w:t xml:space="preserve">      </w:t>
            </w:r>
            <w:r>
              <w:rPr>
                <w:rFonts w:ascii="Arial" w:hAnsi="Arial" w:cs="Arial"/>
                <w:sz w:val="20"/>
                <w:szCs w:val="20"/>
              </w:rPr>
              <w:t xml:space="preserve">Contact </w:t>
            </w:r>
            <w:r>
              <w:rPr>
                <w:rFonts w:ascii="Arial" w:hAnsi="Arial" w:cs="Arial"/>
                <w:b/>
                <w:bCs/>
                <w:sz w:val="20"/>
                <w:szCs w:val="20"/>
              </w:rPr>
              <w:t>911</w:t>
            </w:r>
            <w:r>
              <w:rPr>
                <w:rFonts w:ascii="Arial" w:hAnsi="Arial" w:cs="Arial"/>
                <w:sz w:val="20"/>
                <w:szCs w:val="20"/>
              </w:rPr>
              <w:t xml:space="preserve"> or UTPD at 713-500-HELP (713-500-3457) and provide the dispatcher with:</w:t>
            </w:r>
          </w:p>
          <w:p w:rsidR="003216A4" w:rsidRDefault="003216A4" w:rsidP="003216A4">
            <w:pPr>
              <w:pStyle w:val="indent1"/>
              <w:ind w:left="1080" w:hanging="2160"/>
              <w:jc w:val="both"/>
            </w:pPr>
            <w:r>
              <w:rPr>
                <w:sz w:val="14"/>
                <w:szCs w:val="14"/>
              </w:rPr>
              <w:t xml:space="preserve">                                                             </w:t>
            </w:r>
            <w:r>
              <w:rPr>
                <w:rFonts w:ascii="Arial" w:hAnsi="Arial" w:cs="Arial"/>
                <w:sz w:val="20"/>
                <w:szCs w:val="20"/>
              </w:rPr>
              <w:t>ii.</w:t>
            </w:r>
            <w:r>
              <w:rPr>
                <w:sz w:val="14"/>
                <w:szCs w:val="14"/>
              </w:rPr>
              <w:t xml:space="preserve">      </w:t>
            </w:r>
            <w:r>
              <w:rPr>
                <w:rFonts w:ascii="Arial" w:hAnsi="Arial" w:cs="Arial"/>
                <w:sz w:val="20"/>
                <w:szCs w:val="20"/>
              </w:rPr>
              <w:t>Remain with the injured person until Emergency Medical Services arrive on scene.</w:t>
            </w:r>
          </w:p>
          <w:p w:rsidR="003216A4" w:rsidRDefault="003216A4" w:rsidP="003216A4">
            <w:pPr>
              <w:pStyle w:val="indent1"/>
              <w:ind w:left="1080" w:hanging="2160"/>
              <w:jc w:val="both"/>
            </w:pPr>
            <w:r>
              <w:rPr>
                <w:sz w:val="14"/>
                <w:szCs w:val="14"/>
              </w:rPr>
              <w:t xml:space="preserve">                                                            </w:t>
            </w:r>
            <w:r>
              <w:rPr>
                <w:rFonts w:ascii="Arial" w:hAnsi="Arial" w:cs="Arial"/>
                <w:sz w:val="20"/>
                <w:szCs w:val="20"/>
              </w:rPr>
              <w:t>iii.</w:t>
            </w:r>
            <w:r>
              <w:rPr>
                <w:sz w:val="14"/>
                <w:szCs w:val="14"/>
              </w:rPr>
              <w:t xml:space="preserve">      </w:t>
            </w:r>
            <w:r>
              <w:rPr>
                <w:rFonts w:ascii="Arial" w:hAnsi="Arial" w:cs="Arial"/>
                <w:sz w:val="20"/>
                <w:szCs w:val="20"/>
              </w:rPr>
              <w:t>The supervisor must prepare a Supervisor’s First Report of Injury once the emergency situation is under control.  This form can be found on the UTHSC-H website at the following location:</w:t>
            </w:r>
          </w:p>
          <w:p w:rsidR="003216A4" w:rsidRDefault="003216A4" w:rsidP="003216A4">
            <w:r>
              <w:rPr>
                <w:rFonts w:ascii="Arial" w:hAnsi="Arial" w:cs="Arial"/>
                <w:sz w:val="20"/>
                <w:szCs w:val="20"/>
              </w:rPr>
              <w:t>For minor or work related injuries</w:t>
            </w:r>
            <w:r>
              <w:t>:</w:t>
            </w:r>
          </w:p>
          <w:p w:rsidR="003216A4" w:rsidRPr="00B76143" w:rsidRDefault="003216A4" w:rsidP="003216A4">
            <w:pPr>
              <w:pStyle w:val="indent1"/>
              <w:ind w:left="6" w:hanging="1086"/>
              <w:jc w:val="both"/>
              <w:rPr>
                <w:rFonts w:ascii="Arial" w:hAnsi="Arial" w:cs="Arial"/>
                <w:sz w:val="20"/>
                <w:szCs w:val="20"/>
              </w:rPr>
            </w:pPr>
            <w:r>
              <w:rPr>
                <w:rFonts w:ascii="Arial" w:hAnsi="Arial" w:cs="Arial"/>
                <w:sz w:val="20"/>
                <w:szCs w:val="20"/>
              </w:rPr>
              <w:t xml:space="preserve">                         </w:t>
            </w:r>
            <w:r w:rsidRPr="00B76143">
              <w:rPr>
                <w:rFonts w:ascii="Arial" w:hAnsi="Arial" w:cs="Arial"/>
                <w:sz w:val="20"/>
                <w:szCs w:val="20"/>
              </w:rPr>
              <w:t xml:space="preserve">If the employee chooses to seek medical attention through </w:t>
            </w:r>
            <w:r w:rsidR="00A22DB4">
              <w:rPr>
                <w:rFonts w:ascii="Arial" w:hAnsi="Arial" w:cs="Arial"/>
                <w:sz w:val="20"/>
                <w:szCs w:val="20"/>
              </w:rPr>
              <w:t>UTHealth</w:t>
            </w:r>
            <w:r w:rsidRPr="00B76143">
              <w:rPr>
                <w:rFonts w:ascii="Arial" w:hAnsi="Arial" w:cs="Arial"/>
                <w:sz w:val="20"/>
                <w:szCs w:val="20"/>
              </w:rPr>
              <w:t>, the supervisor should call the UT Health Services (500-3267).</w:t>
            </w:r>
          </w:p>
          <w:p w:rsidR="003216A4" w:rsidRPr="00A711FB" w:rsidRDefault="003216A4" w:rsidP="003216A4">
            <w:pPr>
              <w:pStyle w:val="indent1"/>
              <w:ind w:left="6" w:hanging="2160"/>
              <w:jc w:val="both"/>
            </w:pPr>
            <w:r w:rsidRPr="00B76143">
              <w:rPr>
                <w:rFonts w:ascii="Arial" w:hAnsi="Arial" w:cs="Arial"/>
                <w:sz w:val="20"/>
                <w:szCs w:val="20"/>
              </w:rPr>
              <w:t>       </w:t>
            </w:r>
            <w:r>
              <w:rPr>
                <w:rFonts w:ascii="Arial" w:hAnsi="Arial" w:cs="Arial"/>
                <w:sz w:val="20"/>
                <w:szCs w:val="20"/>
              </w:rPr>
              <w:t xml:space="preserve">                              </w:t>
            </w:r>
            <w:r w:rsidRPr="00B76143">
              <w:rPr>
                <w:rFonts w:ascii="Arial" w:hAnsi="Arial" w:cs="Arial"/>
                <w:sz w:val="20"/>
                <w:szCs w:val="20"/>
              </w:rPr>
              <w:t>An injured employee may request to see his/her Health Care Provider. An employee utilizing his/her personal physician should refer the physician to Risk Management and Insurance (500-8100) for Workers’ Compensation verification and billing instructions.</w:t>
            </w:r>
          </w:p>
        </w:tc>
        <w:tc>
          <w:tcPr>
            <w:tcW w:w="2880" w:type="dxa"/>
          </w:tcPr>
          <w:p w:rsidR="003216A4" w:rsidRPr="00A711FB" w:rsidRDefault="003216A4">
            <w:pPr>
              <w:rPr>
                <w:rFonts w:ascii="Arial" w:hAnsi="Arial" w:cs="Arial"/>
                <w:sz w:val="20"/>
                <w:szCs w:val="20"/>
              </w:rPr>
            </w:pPr>
          </w:p>
        </w:tc>
      </w:tr>
      <w:tr w:rsidR="00AA3BAC" w:rsidRPr="00A711FB" w:rsidTr="00207C2A">
        <w:trPr>
          <w:trHeight w:val="1970"/>
        </w:trPr>
        <w:tc>
          <w:tcPr>
            <w:tcW w:w="572" w:type="dxa"/>
          </w:tcPr>
          <w:p w:rsidR="00220BD2" w:rsidRPr="00A711FB" w:rsidRDefault="007B51A8">
            <w:pPr>
              <w:rPr>
                <w:rFonts w:ascii="Arial" w:hAnsi="Arial" w:cs="Arial"/>
                <w:sz w:val="20"/>
                <w:szCs w:val="20"/>
              </w:rPr>
            </w:pPr>
            <w:r>
              <w:rPr>
                <w:rFonts w:ascii="Arial" w:hAnsi="Arial" w:cs="Arial"/>
                <w:sz w:val="20"/>
                <w:szCs w:val="20"/>
              </w:rPr>
              <w:t>45</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is a workers compensation “</w:t>
            </w:r>
            <w:r w:rsidR="00DC0F38">
              <w:rPr>
                <w:rFonts w:ascii="Arial" w:hAnsi="Arial" w:cs="Arial"/>
                <w:sz w:val="20"/>
                <w:szCs w:val="20"/>
              </w:rPr>
              <w:t>experience</w:t>
            </w:r>
            <w:r w:rsidRPr="00A711FB">
              <w:rPr>
                <w:rFonts w:ascii="Arial" w:hAnsi="Arial" w:cs="Arial"/>
                <w:sz w:val="20"/>
                <w:szCs w:val="20"/>
              </w:rPr>
              <w:t xml:space="preserve"> modifier” and what is UTHSCH’s current EM?</w:t>
            </w:r>
          </w:p>
        </w:tc>
        <w:tc>
          <w:tcPr>
            <w:tcW w:w="4974" w:type="dxa"/>
            <w:gridSpan w:val="2"/>
          </w:tcPr>
          <w:p w:rsidR="00220BD2" w:rsidRPr="00A711FB" w:rsidRDefault="00DC0F38">
            <w:pPr>
              <w:rPr>
                <w:rFonts w:ascii="Arial" w:hAnsi="Arial" w:cs="Arial"/>
                <w:sz w:val="20"/>
                <w:szCs w:val="20"/>
              </w:rPr>
            </w:pPr>
            <w:r>
              <w:rPr>
                <w:rFonts w:ascii="Arial" w:hAnsi="Arial" w:cs="Arial"/>
                <w:sz w:val="20"/>
                <w:szCs w:val="20"/>
              </w:rPr>
              <w:t>An experience modifier is a means of adjusting an organization’s WC insurance premium based or good or poor performance. Experience is compared to industry average norms (1), so organizations with low numbers of losses will have an EM &lt;1, whereas those with relatively high numbers of los</w:t>
            </w:r>
            <w:r w:rsidR="001F65D3">
              <w:rPr>
                <w:rFonts w:ascii="Arial" w:hAnsi="Arial" w:cs="Arial"/>
                <w:sz w:val="20"/>
                <w:szCs w:val="20"/>
              </w:rPr>
              <w:t>ses with have an EM &gt;1. The FY14 WCI EM for UTHealth is 0.0</w:t>
            </w:r>
            <w:r>
              <w:rPr>
                <w:rFonts w:ascii="Arial" w:hAnsi="Arial" w:cs="Arial"/>
                <w:sz w:val="20"/>
                <w:szCs w:val="20"/>
              </w:rPr>
              <w:t>7</w:t>
            </w:r>
          </w:p>
        </w:tc>
        <w:tc>
          <w:tcPr>
            <w:tcW w:w="2880" w:type="dxa"/>
          </w:tcPr>
          <w:p w:rsidR="00220BD2" w:rsidRPr="00A711FB" w:rsidRDefault="00220BD2">
            <w:pPr>
              <w:rPr>
                <w:rFonts w:ascii="Arial" w:hAnsi="Arial" w:cs="Arial"/>
                <w:sz w:val="20"/>
                <w:szCs w:val="20"/>
              </w:rPr>
            </w:pPr>
          </w:p>
        </w:tc>
      </w:tr>
      <w:tr w:rsidR="00AA3BAC" w:rsidRPr="00A711FB" w:rsidTr="00207C2A">
        <w:trPr>
          <w:trHeight w:val="980"/>
        </w:trPr>
        <w:tc>
          <w:tcPr>
            <w:tcW w:w="572" w:type="dxa"/>
          </w:tcPr>
          <w:p w:rsidR="00220BD2" w:rsidRPr="00A711FB" w:rsidRDefault="007B51A8">
            <w:pPr>
              <w:rPr>
                <w:rFonts w:ascii="Arial" w:hAnsi="Arial" w:cs="Arial"/>
                <w:sz w:val="20"/>
                <w:szCs w:val="20"/>
              </w:rPr>
            </w:pPr>
            <w:r>
              <w:rPr>
                <w:rFonts w:ascii="Arial" w:hAnsi="Arial" w:cs="Arial"/>
                <w:sz w:val="20"/>
                <w:szCs w:val="20"/>
              </w:rPr>
              <w:t>46</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is the most common injury reported by Employees? Residents? Students?</w:t>
            </w:r>
          </w:p>
        </w:tc>
        <w:tc>
          <w:tcPr>
            <w:tcW w:w="4974" w:type="dxa"/>
            <w:gridSpan w:val="2"/>
          </w:tcPr>
          <w:p w:rsidR="00220BD2" w:rsidRDefault="00B76143">
            <w:pPr>
              <w:rPr>
                <w:rFonts w:ascii="Arial" w:hAnsi="Arial" w:cs="Arial"/>
                <w:sz w:val="20"/>
                <w:szCs w:val="20"/>
              </w:rPr>
            </w:pPr>
            <w:r>
              <w:rPr>
                <w:rFonts w:ascii="Arial" w:hAnsi="Arial" w:cs="Arial"/>
                <w:sz w:val="20"/>
                <w:szCs w:val="20"/>
              </w:rPr>
              <w:t xml:space="preserve">Employees: </w:t>
            </w:r>
            <w:r w:rsidR="001F65D3">
              <w:rPr>
                <w:rFonts w:ascii="Arial" w:hAnsi="Arial" w:cs="Arial"/>
                <w:sz w:val="20"/>
                <w:szCs w:val="20"/>
              </w:rPr>
              <w:t xml:space="preserve">assaults, slips/trips/falls, </w:t>
            </w:r>
            <w:proofErr w:type="spellStart"/>
            <w:r w:rsidR="001F65D3">
              <w:rPr>
                <w:rFonts w:ascii="Arial" w:hAnsi="Arial" w:cs="Arial"/>
                <w:sz w:val="20"/>
                <w:szCs w:val="20"/>
              </w:rPr>
              <w:t>needlesticks</w:t>
            </w:r>
            <w:proofErr w:type="spellEnd"/>
          </w:p>
          <w:p w:rsidR="00B76143" w:rsidRPr="00A711FB" w:rsidRDefault="00B76143">
            <w:pPr>
              <w:rPr>
                <w:rFonts w:ascii="Arial" w:hAnsi="Arial" w:cs="Arial"/>
                <w:sz w:val="20"/>
                <w:szCs w:val="20"/>
              </w:rPr>
            </w:pPr>
            <w:r>
              <w:rPr>
                <w:rFonts w:ascii="Arial" w:hAnsi="Arial" w:cs="Arial"/>
                <w:sz w:val="20"/>
                <w:szCs w:val="20"/>
              </w:rPr>
              <w:t xml:space="preserve">Residents and students: </w:t>
            </w:r>
            <w:proofErr w:type="spellStart"/>
            <w:r>
              <w:rPr>
                <w:rFonts w:ascii="Arial" w:hAnsi="Arial" w:cs="Arial"/>
                <w:sz w:val="20"/>
                <w:szCs w:val="20"/>
              </w:rPr>
              <w:t>needlesticks</w:t>
            </w:r>
            <w:proofErr w:type="spellEnd"/>
            <w:r>
              <w:rPr>
                <w:rFonts w:ascii="Arial" w:hAnsi="Arial" w:cs="Arial"/>
                <w:sz w:val="20"/>
                <w:szCs w:val="20"/>
              </w:rPr>
              <w:t xml:space="preserve">, cuts and other </w:t>
            </w:r>
            <w:proofErr w:type="spellStart"/>
            <w:r>
              <w:rPr>
                <w:rFonts w:ascii="Arial" w:hAnsi="Arial" w:cs="Arial"/>
                <w:sz w:val="20"/>
                <w:szCs w:val="20"/>
              </w:rPr>
              <w:t>bloodborne</w:t>
            </w:r>
            <w:proofErr w:type="spellEnd"/>
            <w:r>
              <w:rPr>
                <w:rFonts w:ascii="Arial" w:hAnsi="Arial" w:cs="Arial"/>
                <w:sz w:val="20"/>
                <w:szCs w:val="20"/>
              </w:rPr>
              <w:t xml:space="preserve"> pathogen exposures</w:t>
            </w:r>
          </w:p>
        </w:tc>
        <w:tc>
          <w:tcPr>
            <w:tcW w:w="2880" w:type="dxa"/>
          </w:tcPr>
          <w:p w:rsidR="00220BD2" w:rsidRPr="00A711FB" w:rsidRDefault="00220BD2">
            <w:pPr>
              <w:rPr>
                <w:rFonts w:ascii="Arial" w:hAnsi="Arial" w:cs="Arial"/>
                <w:sz w:val="20"/>
                <w:szCs w:val="20"/>
              </w:rPr>
            </w:pPr>
          </w:p>
        </w:tc>
      </w:tr>
      <w:tr w:rsidR="00AA3BAC" w:rsidRPr="00A711FB">
        <w:tc>
          <w:tcPr>
            <w:tcW w:w="572" w:type="dxa"/>
          </w:tcPr>
          <w:p w:rsidR="00220BD2" w:rsidRPr="00A711FB" w:rsidRDefault="007B51A8">
            <w:pPr>
              <w:rPr>
                <w:rFonts w:ascii="Arial" w:hAnsi="Arial" w:cs="Arial"/>
                <w:sz w:val="20"/>
                <w:szCs w:val="20"/>
              </w:rPr>
            </w:pPr>
            <w:r>
              <w:rPr>
                <w:rFonts w:ascii="Arial" w:hAnsi="Arial" w:cs="Arial"/>
                <w:sz w:val="20"/>
                <w:szCs w:val="20"/>
              </w:rPr>
              <w:t>47</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 xml:space="preserve">What </w:t>
            </w:r>
            <w:r w:rsidR="00B84EF9">
              <w:rPr>
                <w:rFonts w:ascii="Arial" w:hAnsi="Arial" w:cs="Arial"/>
                <w:sz w:val="20"/>
                <w:szCs w:val="20"/>
              </w:rPr>
              <w:t>a</w:t>
            </w:r>
            <w:r w:rsidRPr="00A711FB">
              <w:rPr>
                <w:rFonts w:ascii="Arial" w:hAnsi="Arial" w:cs="Arial"/>
                <w:sz w:val="20"/>
                <w:szCs w:val="20"/>
              </w:rPr>
              <w:t>re the top 3 departments experienc</w:t>
            </w:r>
            <w:r w:rsidR="00B84EF9">
              <w:rPr>
                <w:rFonts w:ascii="Arial" w:hAnsi="Arial" w:cs="Arial"/>
                <w:sz w:val="20"/>
                <w:szCs w:val="20"/>
              </w:rPr>
              <w:t>ing</w:t>
            </w:r>
            <w:r w:rsidRPr="00A711FB">
              <w:rPr>
                <w:rFonts w:ascii="Arial" w:hAnsi="Arial" w:cs="Arial"/>
                <w:sz w:val="20"/>
                <w:szCs w:val="20"/>
              </w:rPr>
              <w:t xml:space="preserve"> the highest frequency of workplace incidents and injuries? </w:t>
            </w:r>
          </w:p>
        </w:tc>
        <w:tc>
          <w:tcPr>
            <w:tcW w:w="4974" w:type="dxa"/>
            <w:gridSpan w:val="2"/>
          </w:tcPr>
          <w:p w:rsidR="00220BD2" w:rsidRPr="00A711FB" w:rsidRDefault="001F65D3">
            <w:pPr>
              <w:rPr>
                <w:rFonts w:ascii="Arial" w:hAnsi="Arial" w:cs="Arial"/>
                <w:sz w:val="20"/>
                <w:szCs w:val="20"/>
              </w:rPr>
            </w:pPr>
            <w:r>
              <w:rPr>
                <w:rFonts w:ascii="Arial" w:hAnsi="Arial" w:cs="Arial"/>
                <w:sz w:val="20"/>
                <w:szCs w:val="20"/>
              </w:rPr>
              <w:t>Nursing (</w:t>
            </w:r>
            <w:r w:rsidR="00B76143">
              <w:rPr>
                <w:rFonts w:ascii="Arial" w:hAnsi="Arial" w:cs="Arial"/>
                <w:sz w:val="20"/>
                <w:szCs w:val="20"/>
              </w:rPr>
              <w:t>HCPC</w:t>
            </w:r>
            <w:r>
              <w:rPr>
                <w:rFonts w:ascii="Arial" w:hAnsi="Arial" w:cs="Arial"/>
                <w:sz w:val="20"/>
                <w:szCs w:val="20"/>
              </w:rPr>
              <w:t>)</w:t>
            </w:r>
            <w:r w:rsidR="00B76143">
              <w:rPr>
                <w:rFonts w:ascii="Arial" w:hAnsi="Arial" w:cs="Arial"/>
                <w:sz w:val="20"/>
                <w:szCs w:val="20"/>
              </w:rPr>
              <w:t>, Animal Care, Facilities</w:t>
            </w:r>
          </w:p>
        </w:tc>
        <w:tc>
          <w:tcPr>
            <w:tcW w:w="2880" w:type="dxa"/>
          </w:tcPr>
          <w:p w:rsidR="00220BD2" w:rsidRPr="00A711FB" w:rsidRDefault="00220BD2">
            <w:pPr>
              <w:rPr>
                <w:rFonts w:ascii="Arial" w:hAnsi="Arial" w:cs="Arial"/>
                <w:sz w:val="20"/>
                <w:szCs w:val="20"/>
              </w:rPr>
            </w:pPr>
          </w:p>
        </w:tc>
      </w:tr>
      <w:tr w:rsidR="00AA3BAC" w:rsidRPr="00A711FB" w:rsidTr="00207C2A">
        <w:trPr>
          <w:trHeight w:val="620"/>
        </w:trPr>
        <w:tc>
          <w:tcPr>
            <w:tcW w:w="572" w:type="dxa"/>
          </w:tcPr>
          <w:p w:rsidR="00220BD2" w:rsidRPr="00A711FB" w:rsidRDefault="007B51A8">
            <w:pPr>
              <w:rPr>
                <w:rFonts w:ascii="Arial" w:hAnsi="Arial" w:cs="Arial"/>
                <w:sz w:val="20"/>
                <w:szCs w:val="20"/>
              </w:rPr>
            </w:pPr>
            <w:r>
              <w:rPr>
                <w:rFonts w:ascii="Arial" w:hAnsi="Arial" w:cs="Arial"/>
                <w:sz w:val="20"/>
                <w:szCs w:val="20"/>
              </w:rPr>
              <w:lastRenderedPageBreak/>
              <w:t>48</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How many tort claims and/or premises liability claims were reported in the last year?</w:t>
            </w:r>
          </w:p>
        </w:tc>
        <w:tc>
          <w:tcPr>
            <w:tcW w:w="4974" w:type="dxa"/>
            <w:gridSpan w:val="2"/>
          </w:tcPr>
          <w:p w:rsidR="00220BD2" w:rsidRPr="00A711FB" w:rsidRDefault="00B84EF9">
            <w:pPr>
              <w:rPr>
                <w:rFonts w:ascii="Arial" w:hAnsi="Arial" w:cs="Arial"/>
                <w:sz w:val="20"/>
                <w:szCs w:val="20"/>
              </w:rPr>
            </w:pPr>
            <w:r>
              <w:rPr>
                <w:rFonts w:ascii="Arial" w:hAnsi="Arial" w:cs="Arial"/>
                <w:sz w:val="20"/>
                <w:szCs w:val="20"/>
              </w:rPr>
              <w:t>None</w:t>
            </w:r>
          </w:p>
        </w:tc>
        <w:tc>
          <w:tcPr>
            <w:tcW w:w="2880" w:type="dxa"/>
          </w:tcPr>
          <w:p w:rsidR="00220BD2" w:rsidRPr="00A711FB" w:rsidRDefault="00220BD2">
            <w:pPr>
              <w:rPr>
                <w:rFonts w:ascii="Arial" w:hAnsi="Arial" w:cs="Arial"/>
                <w:sz w:val="20"/>
                <w:szCs w:val="20"/>
              </w:rPr>
            </w:pPr>
          </w:p>
        </w:tc>
      </w:tr>
      <w:tr w:rsidR="00AA3BAC" w:rsidRPr="00A711FB" w:rsidTr="00B96589">
        <w:trPr>
          <w:trHeight w:val="710"/>
        </w:trPr>
        <w:tc>
          <w:tcPr>
            <w:tcW w:w="572" w:type="dxa"/>
          </w:tcPr>
          <w:p w:rsidR="00220BD2" w:rsidRPr="00A711FB" w:rsidRDefault="007B51A8">
            <w:pPr>
              <w:rPr>
                <w:rFonts w:ascii="Arial" w:hAnsi="Arial" w:cs="Arial"/>
                <w:sz w:val="20"/>
                <w:szCs w:val="20"/>
              </w:rPr>
            </w:pPr>
            <w:r>
              <w:rPr>
                <w:rFonts w:ascii="Arial" w:hAnsi="Arial" w:cs="Arial"/>
                <w:sz w:val="20"/>
                <w:szCs w:val="20"/>
              </w:rPr>
              <w:t>49</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is the institution’s total insured value – TIV (building and contents)</w:t>
            </w:r>
          </w:p>
        </w:tc>
        <w:tc>
          <w:tcPr>
            <w:tcW w:w="4974" w:type="dxa"/>
            <w:gridSpan w:val="2"/>
          </w:tcPr>
          <w:p w:rsidR="001F65D3" w:rsidRPr="001F65D3" w:rsidRDefault="001F65D3" w:rsidP="001F65D3">
            <w:pPr>
              <w:rPr>
                <w:rFonts w:ascii="Arial" w:hAnsi="Arial" w:cs="Arial"/>
                <w:sz w:val="20"/>
                <w:szCs w:val="20"/>
              </w:rPr>
            </w:pPr>
            <w:r w:rsidRPr="001F65D3">
              <w:rPr>
                <w:rFonts w:ascii="Arial" w:hAnsi="Arial" w:cs="Arial"/>
                <w:sz w:val="20"/>
                <w:szCs w:val="20"/>
              </w:rPr>
              <w:t>FY14    $1,528,867,328  Buildings and contents</w:t>
            </w:r>
          </w:p>
          <w:p w:rsidR="00F66590" w:rsidRPr="00A711FB" w:rsidRDefault="001F65D3" w:rsidP="001F65D3">
            <w:pPr>
              <w:rPr>
                <w:rFonts w:ascii="Arial" w:hAnsi="Arial" w:cs="Arial"/>
                <w:sz w:val="20"/>
                <w:szCs w:val="20"/>
              </w:rPr>
            </w:pPr>
            <w:r w:rsidRPr="001F65D3">
              <w:rPr>
                <w:rFonts w:ascii="Arial" w:hAnsi="Arial" w:cs="Arial"/>
                <w:sz w:val="20"/>
                <w:szCs w:val="20"/>
              </w:rPr>
              <w:t xml:space="preserve">            $  325,923,703   Business income</w:t>
            </w:r>
          </w:p>
        </w:tc>
        <w:tc>
          <w:tcPr>
            <w:tcW w:w="2880" w:type="dxa"/>
          </w:tcPr>
          <w:p w:rsidR="00220BD2" w:rsidRPr="00A711FB" w:rsidRDefault="00220BD2">
            <w:pPr>
              <w:rPr>
                <w:rFonts w:ascii="Arial" w:hAnsi="Arial" w:cs="Arial"/>
                <w:sz w:val="20"/>
                <w:szCs w:val="20"/>
              </w:rPr>
            </w:pPr>
          </w:p>
        </w:tc>
      </w:tr>
      <w:tr w:rsidR="00220BD2" w:rsidRPr="00A711FB">
        <w:tc>
          <w:tcPr>
            <w:tcW w:w="13248" w:type="dxa"/>
            <w:gridSpan w:val="5"/>
            <w:shd w:val="clear" w:color="auto" w:fill="B3B3B3"/>
          </w:tcPr>
          <w:p w:rsidR="00220BD2" w:rsidRDefault="00220BD2">
            <w:pPr>
              <w:rPr>
                <w:rFonts w:ascii="Arial" w:hAnsi="Arial" w:cs="Arial"/>
                <w:i/>
                <w:sz w:val="20"/>
                <w:szCs w:val="20"/>
              </w:rPr>
            </w:pPr>
          </w:p>
          <w:p w:rsidR="00220BD2" w:rsidRDefault="00220BD2" w:rsidP="00220BD2">
            <w:pPr>
              <w:jc w:val="center"/>
              <w:rPr>
                <w:rFonts w:ascii="Arial" w:hAnsi="Arial" w:cs="Arial"/>
                <w:i/>
                <w:sz w:val="20"/>
                <w:szCs w:val="20"/>
              </w:rPr>
            </w:pPr>
            <w:r w:rsidRPr="00A711FB">
              <w:rPr>
                <w:rFonts w:ascii="Arial" w:hAnsi="Arial" w:cs="Arial"/>
                <w:i/>
                <w:sz w:val="20"/>
                <w:szCs w:val="20"/>
              </w:rPr>
              <w:t>Security</w:t>
            </w:r>
          </w:p>
          <w:p w:rsidR="00220BD2" w:rsidRPr="00A711FB" w:rsidRDefault="00220BD2">
            <w:pPr>
              <w:rPr>
                <w:rFonts w:ascii="Arial" w:hAnsi="Arial" w:cs="Arial"/>
                <w:sz w:val="20"/>
                <w:szCs w:val="20"/>
              </w:rPr>
            </w:pPr>
          </w:p>
        </w:tc>
      </w:tr>
      <w:tr w:rsidR="00AA3BAC" w:rsidRPr="00A711FB" w:rsidTr="00207C2A">
        <w:trPr>
          <w:trHeight w:val="1097"/>
        </w:trPr>
        <w:tc>
          <w:tcPr>
            <w:tcW w:w="572" w:type="dxa"/>
          </w:tcPr>
          <w:p w:rsidR="00220BD2" w:rsidRPr="00A711FB" w:rsidRDefault="00220BD2">
            <w:pPr>
              <w:rPr>
                <w:rFonts w:ascii="Arial" w:hAnsi="Arial" w:cs="Arial"/>
                <w:sz w:val="20"/>
                <w:szCs w:val="20"/>
              </w:rPr>
            </w:pPr>
            <w:r>
              <w:rPr>
                <w:rFonts w:ascii="Arial" w:hAnsi="Arial" w:cs="Arial"/>
                <w:sz w:val="20"/>
                <w:szCs w:val="20"/>
              </w:rPr>
              <w:t>5</w:t>
            </w:r>
            <w:r w:rsidR="00AA3BAC">
              <w:rPr>
                <w:rFonts w:ascii="Arial" w:hAnsi="Arial" w:cs="Arial"/>
                <w:sz w:val="20"/>
                <w:szCs w:val="20"/>
              </w:rPr>
              <w:t>0</w:t>
            </w:r>
          </w:p>
        </w:tc>
        <w:tc>
          <w:tcPr>
            <w:tcW w:w="4822" w:type="dxa"/>
          </w:tcPr>
          <w:p w:rsidR="00220BD2" w:rsidRPr="00A711FB" w:rsidRDefault="00220BD2">
            <w:pPr>
              <w:rPr>
                <w:rFonts w:ascii="Arial" w:hAnsi="Arial" w:cs="Arial"/>
                <w:sz w:val="20"/>
                <w:szCs w:val="20"/>
              </w:rPr>
            </w:pPr>
            <w:r w:rsidRPr="00A711FB">
              <w:rPr>
                <w:rFonts w:ascii="Arial" w:hAnsi="Arial" w:cs="Arial"/>
                <w:sz w:val="20"/>
                <w:szCs w:val="20"/>
              </w:rPr>
              <w:t>What are the most common security risks that we encounter in the field that we can assist with correcting?</w:t>
            </w:r>
          </w:p>
        </w:tc>
        <w:tc>
          <w:tcPr>
            <w:tcW w:w="4974" w:type="dxa"/>
            <w:gridSpan w:val="2"/>
          </w:tcPr>
          <w:p w:rsidR="00220BD2" w:rsidRPr="00A711FB" w:rsidRDefault="005B1BF0">
            <w:pPr>
              <w:rPr>
                <w:rFonts w:ascii="Arial" w:hAnsi="Arial" w:cs="Arial"/>
                <w:sz w:val="20"/>
                <w:szCs w:val="20"/>
              </w:rPr>
            </w:pPr>
            <w:r>
              <w:rPr>
                <w:rFonts w:ascii="Arial" w:hAnsi="Arial" w:cs="Arial"/>
                <w:sz w:val="20"/>
                <w:szCs w:val="20"/>
              </w:rPr>
              <w:t xml:space="preserve">Theft is </w:t>
            </w:r>
            <w:r w:rsidR="00B84EF9">
              <w:rPr>
                <w:rFonts w:ascii="Arial" w:hAnsi="Arial" w:cs="Arial"/>
                <w:sz w:val="20"/>
                <w:szCs w:val="20"/>
              </w:rPr>
              <w:t>our</w:t>
            </w:r>
            <w:r>
              <w:rPr>
                <w:rFonts w:ascii="Arial" w:hAnsi="Arial" w:cs="Arial"/>
                <w:sz w:val="20"/>
                <w:szCs w:val="20"/>
              </w:rPr>
              <w:t xml:space="preserve"> most common security risk, so EH&amp;S can be mindful of unsecured operations and help remind the community about this risk. Monitoring for proper badging and suspicious persons can also be useful</w:t>
            </w:r>
          </w:p>
        </w:tc>
        <w:tc>
          <w:tcPr>
            <w:tcW w:w="2880" w:type="dxa"/>
          </w:tcPr>
          <w:p w:rsidR="00220BD2" w:rsidRPr="00A711FB" w:rsidRDefault="00220BD2">
            <w:pPr>
              <w:rPr>
                <w:rFonts w:ascii="Arial" w:hAnsi="Arial" w:cs="Arial"/>
                <w:sz w:val="20"/>
                <w:szCs w:val="20"/>
              </w:rPr>
            </w:pPr>
          </w:p>
        </w:tc>
      </w:tr>
    </w:tbl>
    <w:p w:rsidR="00875311" w:rsidRPr="00A711FB" w:rsidRDefault="00875311">
      <w:pPr>
        <w:rPr>
          <w:rFonts w:ascii="Arial" w:hAnsi="Arial" w:cs="Arial"/>
          <w:sz w:val="20"/>
          <w:szCs w:val="20"/>
        </w:rPr>
      </w:pPr>
    </w:p>
    <w:sectPr w:rsidR="00875311" w:rsidRPr="00A711FB" w:rsidSect="00207C2A">
      <w:headerReference w:type="default" r:id="rId8"/>
      <w:footerReference w:type="even" r:id="rId9"/>
      <w:footerReference w:type="default" r:id="rId10"/>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E9" w:rsidRDefault="004203E9">
      <w:r>
        <w:separator/>
      </w:r>
    </w:p>
  </w:endnote>
  <w:endnote w:type="continuationSeparator" w:id="0">
    <w:p w:rsidR="004203E9" w:rsidRDefault="0042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8" w:rsidRDefault="007B51A8" w:rsidP="00B66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1A8" w:rsidRDefault="007B51A8" w:rsidP="00B66C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8" w:rsidRDefault="007B51A8" w:rsidP="00B66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589">
      <w:rPr>
        <w:rStyle w:val="PageNumber"/>
        <w:noProof/>
      </w:rPr>
      <w:t>2</w:t>
    </w:r>
    <w:r>
      <w:rPr>
        <w:rStyle w:val="PageNumber"/>
      </w:rPr>
      <w:fldChar w:fldCharType="end"/>
    </w:r>
  </w:p>
  <w:p w:rsidR="007B51A8" w:rsidRDefault="007B51A8" w:rsidP="00B66C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E9" w:rsidRDefault="004203E9">
      <w:r>
        <w:separator/>
      </w:r>
    </w:p>
  </w:footnote>
  <w:footnote w:type="continuationSeparator" w:id="0">
    <w:p w:rsidR="004203E9" w:rsidRDefault="00420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4D" w:rsidRDefault="00943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3C"/>
    <w:multiLevelType w:val="hybridMultilevel"/>
    <w:tmpl w:val="CEE4BEAE"/>
    <w:lvl w:ilvl="0" w:tplc="A9300020">
      <w:start w:val="9"/>
      <w:numFmt w:val="lowerLetter"/>
      <w:lvlText w:val="%1."/>
      <w:lvlJc w:val="left"/>
      <w:pPr>
        <w:tabs>
          <w:tab w:val="num" w:pos="2550"/>
        </w:tabs>
        <w:ind w:left="2550" w:hanging="360"/>
      </w:pPr>
      <w:rPr>
        <w:rFonts w:ascii="Arial" w:hAnsi="Arial" w:cs="Arial" w:hint="default"/>
        <w:sz w:val="20"/>
      </w:rPr>
    </w:lvl>
    <w:lvl w:ilvl="1" w:tplc="A898588A">
      <w:start w:val="2"/>
      <w:numFmt w:val="lowerRoman"/>
      <w:lvlText w:val="%2."/>
      <w:lvlJc w:val="left"/>
      <w:pPr>
        <w:tabs>
          <w:tab w:val="num" w:pos="3630"/>
        </w:tabs>
        <w:ind w:left="3630" w:hanging="720"/>
      </w:pPr>
      <w:rPr>
        <w:rFonts w:ascii="Arial" w:hAnsi="Arial" w:cs="Arial" w:hint="default"/>
        <w:sz w:val="22"/>
      </w:r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
    <w:nsid w:val="03D77BBC"/>
    <w:multiLevelType w:val="multilevel"/>
    <w:tmpl w:val="CEE4BEAE"/>
    <w:lvl w:ilvl="0">
      <w:start w:val="9"/>
      <w:numFmt w:val="lowerLetter"/>
      <w:lvlText w:val="%1."/>
      <w:lvlJc w:val="left"/>
      <w:pPr>
        <w:tabs>
          <w:tab w:val="num" w:pos="2550"/>
        </w:tabs>
        <w:ind w:left="2550" w:hanging="360"/>
      </w:pPr>
      <w:rPr>
        <w:rFonts w:ascii="Arial" w:hAnsi="Arial" w:cs="Arial" w:hint="default"/>
        <w:sz w:val="20"/>
      </w:rPr>
    </w:lvl>
    <w:lvl w:ilvl="1">
      <w:start w:val="2"/>
      <w:numFmt w:val="lowerRoman"/>
      <w:lvlText w:val="%2."/>
      <w:lvlJc w:val="left"/>
      <w:pPr>
        <w:tabs>
          <w:tab w:val="num" w:pos="3630"/>
        </w:tabs>
        <w:ind w:left="3630" w:hanging="720"/>
      </w:pPr>
      <w:rPr>
        <w:rFonts w:ascii="Arial" w:hAnsi="Arial" w:cs="Arial" w:hint="default"/>
        <w:sz w:val="22"/>
      </w:rPr>
    </w:lvl>
    <w:lvl w:ilvl="2" w:tentative="1">
      <w:start w:val="1"/>
      <w:numFmt w:val="lowerRoman"/>
      <w:lvlText w:val="%3."/>
      <w:lvlJc w:val="right"/>
      <w:pPr>
        <w:tabs>
          <w:tab w:val="num" w:pos="3990"/>
        </w:tabs>
        <w:ind w:left="3990" w:hanging="180"/>
      </w:pPr>
    </w:lvl>
    <w:lvl w:ilvl="3" w:tentative="1">
      <w:start w:val="1"/>
      <w:numFmt w:val="decimal"/>
      <w:lvlText w:val="%4."/>
      <w:lvlJc w:val="left"/>
      <w:pPr>
        <w:tabs>
          <w:tab w:val="num" w:pos="4710"/>
        </w:tabs>
        <w:ind w:left="4710" w:hanging="360"/>
      </w:pPr>
    </w:lvl>
    <w:lvl w:ilvl="4" w:tentative="1">
      <w:start w:val="1"/>
      <w:numFmt w:val="lowerLetter"/>
      <w:lvlText w:val="%5."/>
      <w:lvlJc w:val="left"/>
      <w:pPr>
        <w:tabs>
          <w:tab w:val="num" w:pos="5430"/>
        </w:tabs>
        <w:ind w:left="5430" w:hanging="360"/>
      </w:pPr>
    </w:lvl>
    <w:lvl w:ilvl="5" w:tentative="1">
      <w:start w:val="1"/>
      <w:numFmt w:val="lowerRoman"/>
      <w:lvlText w:val="%6."/>
      <w:lvlJc w:val="right"/>
      <w:pPr>
        <w:tabs>
          <w:tab w:val="num" w:pos="6150"/>
        </w:tabs>
        <w:ind w:left="6150" w:hanging="180"/>
      </w:pPr>
    </w:lvl>
    <w:lvl w:ilvl="6" w:tentative="1">
      <w:start w:val="1"/>
      <w:numFmt w:val="decimal"/>
      <w:lvlText w:val="%7."/>
      <w:lvlJc w:val="left"/>
      <w:pPr>
        <w:tabs>
          <w:tab w:val="num" w:pos="6870"/>
        </w:tabs>
        <w:ind w:left="6870" w:hanging="360"/>
      </w:pPr>
    </w:lvl>
    <w:lvl w:ilvl="7" w:tentative="1">
      <w:start w:val="1"/>
      <w:numFmt w:val="lowerLetter"/>
      <w:lvlText w:val="%8."/>
      <w:lvlJc w:val="left"/>
      <w:pPr>
        <w:tabs>
          <w:tab w:val="num" w:pos="7590"/>
        </w:tabs>
        <w:ind w:left="7590" w:hanging="360"/>
      </w:pPr>
    </w:lvl>
    <w:lvl w:ilvl="8" w:tentative="1">
      <w:start w:val="1"/>
      <w:numFmt w:val="lowerRoman"/>
      <w:lvlText w:val="%9."/>
      <w:lvlJc w:val="right"/>
      <w:pPr>
        <w:tabs>
          <w:tab w:val="num" w:pos="8310"/>
        </w:tabs>
        <w:ind w:left="8310" w:hanging="180"/>
      </w:pPr>
    </w:lvl>
  </w:abstractNum>
  <w:abstractNum w:abstractNumId="2">
    <w:nsid w:val="0A300E09"/>
    <w:multiLevelType w:val="multilevel"/>
    <w:tmpl w:val="357AD186"/>
    <w:lvl w:ilvl="0">
      <w:start w:val="38"/>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03A27"/>
    <w:multiLevelType w:val="hybridMultilevel"/>
    <w:tmpl w:val="9F60A592"/>
    <w:lvl w:ilvl="0" w:tplc="46BE7A0E">
      <w:start w:val="9"/>
      <w:numFmt w:val="lowerLetter"/>
      <w:lvlText w:val="%1."/>
      <w:lvlJc w:val="left"/>
      <w:pPr>
        <w:tabs>
          <w:tab w:val="num" w:pos="2550"/>
        </w:tabs>
        <w:ind w:left="2550" w:hanging="360"/>
      </w:pPr>
      <w:rPr>
        <w:rFonts w:ascii="Arial" w:hAnsi="Arial" w:cs="Arial" w:hint="default"/>
        <w:sz w:val="20"/>
      </w:rPr>
    </w:lvl>
    <w:lvl w:ilvl="1" w:tplc="6D82A814">
      <w:start w:val="2"/>
      <w:numFmt w:val="lowerRoman"/>
      <w:lvlText w:val="%2."/>
      <w:lvlJc w:val="left"/>
      <w:pPr>
        <w:tabs>
          <w:tab w:val="num" w:pos="3630"/>
        </w:tabs>
        <w:ind w:left="3630" w:hanging="720"/>
      </w:pPr>
      <w:rPr>
        <w:rFonts w:ascii="Arial" w:hAnsi="Arial" w:cs="Arial" w:hint="default"/>
        <w:sz w:val="20"/>
      </w:r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4">
    <w:nsid w:val="1B0416F2"/>
    <w:multiLevelType w:val="multilevel"/>
    <w:tmpl w:val="0CBE2C94"/>
    <w:lvl w:ilvl="0">
      <w:start w:val="38"/>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3155B"/>
    <w:multiLevelType w:val="hybridMultilevel"/>
    <w:tmpl w:val="06403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F619D"/>
    <w:multiLevelType w:val="multilevel"/>
    <w:tmpl w:val="1EB0A1F6"/>
    <w:lvl w:ilvl="0">
      <w:start w:val="3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0427F"/>
    <w:multiLevelType w:val="hybridMultilevel"/>
    <w:tmpl w:val="701EB69A"/>
    <w:lvl w:ilvl="0" w:tplc="9E1C28B8">
      <w:start w:val="9"/>
      <w:numFmt w:val="lowerLetter"/>
      <w:lvlText w:val="%1."/>
      <w:lvlJc w:val="left"/>
      <w:pPr>
        <w:tabs>
          <w:tab w:val="num" w:pos="2550"/>
        </w:tabs>
        <w:ind w:left="2550" w:hanging="360"/>
      </w:pPr>
      <w:rPr>
        <w:rFonts w:ascii="Arial" w:hAnsi="Arial" w:cs="Arial" w:hint="default"/>
        <w:sz w:val="20"/>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8">
    <w:nsid w:val="2A26349C"/>
    <w:multiLevelType w:val="hybridMultilevel"/>
    <w:tmpl w:val="FCEEC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3F0EEB"/>
    <w:multiLevelType w:val="multilevel"/>
    <w:tmpl w:val="FD00A78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D943E4"/>
    <w:multiLevelType w:val="hybridMultilevel"/>
    <w:tmpl w:val="378C56BA"/>
    <w:lvl w:ilvl="0" w:tplc="01544FE0">
      <w:start w:val="9"/>
      <w:numFmt w:val="lowerLetter"/>
      <w:lvlText w:val="%1."/>
      <w:lvlJc w:val="left"/>
      <w:pPr>
        <w:tabs>
          <w:tab w:val="num" w:pos="2550"/>
        </w:tabs>
        <w:ind w:left="2550" w:hanging="360"/>
      </w:pPr>
      <w:rPr>
        <w:rFonts w:ascii="Arial" w:hAnsi="Arial" w:cs="Arial" w:hint="default"/>
        <w:sz w:val="20"/>
      </w:rPr>
    </w:lvl>
    <w:lvl w:ilvl="1" w:tplc="8D9C2CAE">
      <w:start w:val="2"/>
      <w:numFmt w:val="lowerRoman"/>
      <w:lvlText w:val="%2."/>
      <w:lvlJc w:val="left"/>
      <w:pPr>
        <w:tabs>
          <w:tab w:val="num" w:pos="3630"/>
        </w:tabs>
        <w:ind w:left="3630" w:hanging="720"/>
      </w:pPr>
      <w:rPr>
        <w:rFonts w:ascii="Arial" w:hAnsi="Arial" w:cs="Arial" w:hint="default"/>
        <w:sz w:val="20"/>
      </w:r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1">
    <w:nsid w:val="441A5183"/>
    <w:multiLevelType w:val="multilevel"/>
    <w:tmpl w:val="855C96F4"/>
    <w:lvl w:ilvl="0">
      <w:start w:val="3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865993"/>
    <w:multiLevelType w:val="hybridMultilevel"/>
    <w:tmpl w:val="25823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6435BD"/>
    <w:multiLevelType w:val="multilevel"/>
    <w:tmpl w:val="A26EF4A6"/>
    <w:lvl w:ilvl="0">
      <w:start w:val="37"/>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675CAA"/>
    <w:multiLevelType w:val="hybridMultilevel"/>
    <w:tmpl w:val="3F62197E"/>
    <w:lvl w:ilvl="0" w:tplc="392A53AC">
      <w:start w:val="9"/>
      <w:numFmt w:val="lowerLetter"/>
      <w:lvlText w:val="%1."/>
      <w:lvlJc w:val="left"/>
      <w:pPr>
        <w:tabs>
          <w:tab w:val="num" w:pos="2550"/>
        </w:tabs>
        <w:ind w:left="2550" w:hanging="360"/>
      </w:pPr>
      <w:rPr>
        <w:rFonts w:ascii="Arial" w:hAnsi="Arial" w:cs="Arial" w:hint="default"/>
        <w:sz w:val="20"/>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5">
    <w:nsid w:val="53CB5597"/>
    <w:multiLevelType w:val="multilevel"/>
    <w:tmpl w:val="B186CDE8"/>
    <w:lvl w:ilvl="0">
      <w:start w:val="38"/>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C0B25"/>
    <w:multiLevelType w:val="multilevel"/>
    <w:tmpl w:val="9F60A592"/>
    <w:lvl w:ilvl="0">
      <w:start w:val="9"/>
      <w:numFmt w:val="lowerLetter"/>
      <w:lvlText w:val="%1."/>
      <w:lvlJc w:val="left"/>
      <w:pPr>
        <w:tabs>
          <w:tab w:val="num" w:pos="2550"/>
        </w:tabs>
        <w:ind w:left="2550" w:hanging="360"/>
      </w:pPr>
      <w:rPr>
        <w:rFonts w:ascii="Arial" w:hAnsi="Arial" w:cs="Arial" w:hint="default"/>
        <w:sz w:val="20"/>
      </w:rPr>
    </w:lvl>
    <w:lvl w:ilvl="1">
      <w:start w:val="2"/>
      <w:numFmt w:val="lowerRoman"/>
      <w:lvlText w:val="%2."/>
      <w:lvlJc w:val="left"/>
      <w:pPr>
        <w:tabs>
          <w:tab w:val="num" w:pos="3630"/>
        </w:tabs>
        <w:ind w:left="3630" w:hanging="720"/>
      </w:pPr>
      <w:rPr>
        <w:rFonts w:ascii="Arial" w:hAnsi="Arial" w:cs="Arial" w:hint="default"/>
        <w:sz w:val="20"/>
      </w:rPr>
    </w:lvl>
    <w:lvl w:ilvl="2" w:tentative="1">
      <w:start w:val="1"/>
      <w:numFmt w:val="lowerRoman"/>
      <w:lvlText w:val="%3."/>
      <w:lvlJc w:val="right"/>
      <w:pPr>
        <w:tabs>
          <w:tab w:val="num" w:pos="3990"/>
        </w:tabs>
        <w:ind w:left="3990" w:hanging="180"/>
      </w:pPr>
    </w:lvl>
    <w:lvl w:ilvl="3" w:tentative="1">
      <w:start w:val="1"/>
      <w:numFmt w:val="decimal"/>
      <w:lvlText w:val="%4."/>
      <w:lvlJc w:val="left"/>
      <w:pPr>
        <w:tabs>
          <w:tab w:val="num" w:pos="4710"/>
        </w:tabs>
        <w:ind w:left="4710" w:hanging="360"/>
      </w:pPr>
    </w:lvl>
    <w:lvl w:ilvl="4" w:tentative="1">
      <w:start w:val="1"/>
      <w:numFmt w:val="lowerLetter"/>
      <w:lvlText w:val="%5."/>
      <w:lvlJc w:val="left"/>
      <w:pPr>
        <w:tabs>
          <w:tab w:val="num" w:pos="5430"/>
        </w:tabs>
        <w:ind w:left="5430" w:hanging="360"/>
      </w:pPr>
    </w:lvl>
    <w:lvl w:ilvl="5" w:tentative="1">
      <w:start w:val="1"/>
      <w:numFmt w:val="lowerRoman"/>
      <w:lvlText w:val="%6."/>
      <w:lvlJc w:val="right"/>
      <w:pPr>
        <w:tabs>
          <w:tab w:val="num" w:pos="6150"/>
        </w:tabs>
        <w:ind w:left="6150" w:hanging="180"/>
      </w:pPr>
    </w:lvl>
    <w:lvl w:ilvl="6" w:tentative="1">
      <w:start w:val="1"/>
      <w:numFmt w:val="decimal"/>
      <w:lvlText w:val="%7."/>
      <w:lvlJc w:val="left"/>
      <w:pPr>
        <w:tabs>
          <w:tab w:val="num" w:pos="6870"/>
        </w:tabs>
        <w:ind w:left="6870" w:hanging="360"/>
      </w:pPr>
    </w:lvl>
    <w:lvl w:ilvl="7" w:tentative="1">
      <w:start w:val="1"/>
      <w:numFmt w:val="lowerLetter"/>
      <w:lvlText w:val="%8."/>
      <w:lvlJc w:val="left"/>
      <w:pPr>
        <w:tabs>
          <w:tab w:val="num" w:pos="7590"/>
        </w:tabs>
        <w:ind w:left="7590" w:hanging="360"/>
      </w:pPr>
    </w:lvl>
    <w:lvl w:ilvl="8" w:tentative="1">
      <w:start w:val="1"/>
      <w:numFmt w:val="lowerRoman"/>
      <w:lvlText w:val="%9."/>
      <w:lvlJc w:val="right"/>
      <w:pPr>
        <w:tabs>
          <w:tab w:val="num" w:pos="8310"/>
        </w:tabs>
        <w:ind w:left="8310" w:hanging="180"/>
      </w:pPr>
    </w:lvl>
  </w:abstractNum>
  <w:abstractNum w:abstractNumId="17">
    <w:nsid w:val="5D346854"/>
    <w:multiLevelType w:val="hybridMultilevel"/>
    <w:tmpl w:val="63181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A749CB"/>
    <w:multiLevelType w:val="multilevel"/>
    <w:tmpl w:val="488EE588"/>
    <w:lvl w:ilvl="0">
      <w:start w:val="38"/>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3C0540"/>
    <w:multiLevelType w:val="multilevel"/>
    <w:tmpl w:val="2FD204BE"/>
    <w:lvl w:ilvl="0">
      <w:start w:val="38"/>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A26FC8"/>
    <w:multiLevelType w:val="hybridMultilevel"/>
    <w:tmpl w:val="99CCB408"/>
    <w:lvl w:ilvl="0" w:tplc="22AA6094">
      <w:start w:val="9"/>
      <w:numFmt w:val="lowerLetter"/>
      <w:lvlText w:val="%1."/>
      <w:lvlJc w:val="left"/>
      <w:pPr>
        <w:tabs>
          <w:tab w:val="num" w:pos="2550"/>
        </w:tabs>
        <w:ind w:left="2550" w:hanging="360"/>
      </w:pPr>
      <w:rPr>
        <w:rFonts w:ascii="Arial" w:hAnsi="Arial" w:cs="Arial" w:hint="default"/>
        <w:sz w:val="20"/>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21">
    <w:nsid w:val="747E581A"/>
    <w:multiLevelType w:val="hybridMultilevel"/>
    <w:tmpl w:val="E808FE62"/>
    <w:lvl w:ilvl="0" w:tplc="CA56D2BA">
      <w:start w:val="9"/>
      <w:numFmt w:val="lowerLetter"/>
      <w:lvlText w:val="%1."/>
      <w:lvlJc w:val="left"/>
      <w:pPr>
        <w:tabs>
          <w:tab w:val="num" w:pos="2550"/>
        </w:tabs>
        <w:ind w:left="2550" w:hanging="360"/>
      </w:pPr>
      <w:rPr>
        <w:rFonts w:ascii="Arial" w:hAnsi="Arial" w:cs="Arial" w:hint="default"/>
        <w:sz w:val="20"/>
      </w:rPr>
    </w:lvl>
    <w:lvl w:ilvl="1" w:tplc="B33215F6">
      <w:start w:val="2"/>
      <w:numFmt w:val="lowerRoman"/>
      <w:lvlText w:val="%2."/>
      <w:lvlJc w:val="left"/>
      <w:pPr>
        <w:tabs>
          <w:tab w:val="num" w:pos="3630"/>
        </w:tabs>
        <w:ind w:left="3630" w:hanging="720"/>
      </w:pPr>
      <w:rPr>
        <w:rFonts w:ascii="Arial" w:hAnsi="Arial" w:cs="Arial" w:hint="default"/>
        <w:sz w:val="20"/>
      </w:r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num w:numId="1">
    <w:abstractNumId w:val="5"/>
  </w:num>
  <w:num w:numId="2">
    <w:abstractNumId w:val="8"/>
  </w:num>
  <w:num w:numId="3">
    <w:abstractNumId w:val="17"/>
  </w:num>
  <w:num w:numId="4">
    <w:abstractNumId w:val="12"/>
  </w:num>
  <w:num w:numId="5">
    <w:abstractNumId w:val="11"/>
  </w:num>
  <w:num w:numId="6">
    <w:abstractNumId w:val="9"/>
  </w:num>
  <w:num w:numId="7">
    <w:abstractNumId w:val="13"/>
  </w:num>
  <w:num w:numId="8">
    <w:abstractNumId w:val="6"/>
  </w:num>
  <w:num w:numId="9">
    <w:abstractNumId w:val="19"/>
  </w:num>
  <w:num w:numId="10">
    <w:abstractNumId w:val="4"/>
  </w:num>
  <w:num w:numId="11">
    <w:abstractNumId w:val="15"/>
  </w:num>
  <w:num w:numId="12">
    <w:abstractNumId w:val="18"/>
  </w:num>
  <w:num w:numId="13">
    <w:abstractNumId w:val="2"/>
  </w:num>
  <w:num w:numId="14">
    <w:abstractNumId w:val="0"/>
  </w:num>
  <w:num w:numId="15">
    <w:abstractNumId w:val="1"/>
  </w:num>
  <w:num w:numId="16">
    <w:abstractNumId w:val="10"/>
  </w:num>
  <w:num w:numId="17">
    <w:abstractNumId w:val="14"/>
  </w:num>
  <w:num w:numId="18">
    <w:abstractNumId w:val="7"/>
  </w:num>
  <w:num w:numId="19">
    <w:abstractNumId w:val="21"/>
  </w:num>
  <w:num w:numId="20">
    <w:abstractNumId w:val="20"/>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4"/>
    <w:rsid w:val="000039AA"/>
    <w:rsid w:val="00003FB0"/>
    <w:rsid w:val="000358CE"/>
    <w:rsid w:val="0003727B"/>
    <w:rsid w:val="00092429"/>
    <w:rsid w:val="000B27B2"/>
    <w:rsid w:val="00110FCD"/>
    <w:rsid w:val="00120B5C"/>
    <w:rsid w:val="00134267"/>
    <w:rsid w:val="00142E3F"/>
    <w:rsid w:val="00164496"/>
    <w:rsid w:val="001A7BBF"/>
    <w:rsid w:val="001E56A4"/>
    <w:rsid w:val="001F65D3"/>
    <w:rsid w:val="0020556F"/>
    <w:rsid w:val="00207C2A"/>
    <w:rsid w:val="00220BD2"/>
    <w:rsid w:val="002212AC"/>
    <w:rsid w:val="00223425"/>
    <w:rsid w:val="002377B6"/>
    <w:rsid w:val="00280F7D"/>
    <w:rsid w:val="00291AEC"/>
    <w:rsid w:val="00292F7D"/>
    <w:rsid w:val="002A6077"/>
    <w:rsid w:val="002C042B"/>
    <w:rsid w:val="002F1DC6"/>
    <w:rsid w:val="002F7AA2"/>
    <w:rsid w:val="00305695"/>
    <w:rsid w:val="00306E87"/>
    <w:rsid w:val="00314BE5"/>
    <w:rsid w:val="003216A4"/>
    <w:rsid w:val="003468D8"/>
    <w:rsid w:val="00356B4C"/>
    <w:rsid w:val="003620D5"/>
    <w:rsid w:val="00396284"/>
    <w:rsid w:val="003B218E"/>
    <w:rsid w:val="003D5F9C"/>
    <w:rsid w:val="003E0FD4"/>
    <w:rsid w:val="003E170D"/>
    <w:rsid w:val="003F0673"/>
    <w:rsid w:val="003F26FD"/>
    <w:rsid w:val="004107DF"/>
    <w:rsid w:val="004203E9"/>
    <w:rsid w:val="00444D75"/>
    <w:rsid w:val="004820A7"/>
    <w:rsid w:val="004B42E2"/>
    <w:rsid w:val="0051255A"/>
    <w:rsid w:val="00522B2B"/>
    <w:rsid w:val="00523E05"/>
    <w:rsid w:val="00524E02"/>
    <w:rsid w:val="00536601"/>
    <w:rsid w:val="005626D6"/>
    <w:rsid w:val="00585306"/>
    <w:rsid w:val="005A141F"/>
    <w:rsid w:val="005A22B7"/>
    <w:rsid w:val="005B1BF0"/>
    <w:rsid w:val="005C6AE9"/>
    <w:rsid w:val="005E41DF"/>
    <w:rsid w:val="005F5B8D"/>
    <w:rsid w:val="0061382A"/>
    <w:rsid w:val="00632268"/>
    <w:rsid w:val="0065210C"/>
    <w:rsid w:val="00657D2B"/>
    <w:rsid w:val="00660F6B"/>
    <w:rsid w:val="00673CFF"/>
    <w:rsid w:val="00690073"/>
    <w:rsid w:val="006931F5"/>
    <w:rsid w:val="00693D3D"/>
    <w:rsid w:val="006A0D90"/>
    <w:rsid w:val="006B179C"/>
    <w:rsid w:val="006B4EA2"/>
    <w:rsid w:val="006B680A"/>
    <w:rsid w:val="007068DB"/>
    <w:rsid w:val="00730B54"/>
    <w:rsid w:val="00765C81"/>
    <w:rsid w:val="00780496"/>
    <w:rsid w:val="007862A8"/>
    <w:rsid w:val="0079777F"/>
    <w:rsid w:val="007B51A8"/>
    <w:rsid w:val="007D2FE3"/>
    <w:rsid w:val="007E797C"/>
    <w:rsid w:val="007F68C5"/>
    <w:rsid w:val="00815297"/>
    <w:rsid w:val="00867497"/>
    <w:rsid w:val="00875311"/>
    <w:rsid w:val="00884F13"/>
    <w:rsid w:val="00892351"/>
    <w:rsid w:val="008B3B1F"/>
    <w:rsid w:val="008B4F09"/>
    <w:rsid w:val="008C3530"/>
    <w:rsid w:val="008C6674"/>
    <w:rsid w:val="008F782F"/>
    <w:rsid w:val="0094364D"/>
    <w:rsid w:val="00955727"/>
    <w:rsid w:val="0099090F"/>
    <w:rsid w:val="00994805"/>
    <w:rsid w:val="009A1BF9"/>
    <w:rsid w:val="009A21A5"/>
    <w:rsid w:val="009A52B3"/>
    <w:rsid w:val="009D5094"/>
    <w:rsid w:val="009E51ED"/>
    <w:rsid w:val="00A12402"/>
    <w:rsid w:val="00A22DB4"/>
    <w:rsid w:val="00A3017A"/>
    <w:rsid w:val="00A4684D"/>
    <w:rsid w:val="00A63C08"/>
    <w:rsid w:val="00A665CD"/>
    <w:rsid w:val="00A711FB"/>
    <w:rsid w:val="00A74CDF"/>
    <w:rsid w:val="00AA3BAC"/>
    <w:rsid w:val="00B337BB"/>
    <w:rsid w:val="00B33A76"/>
    <w:rsid w:val="00B50E65"/>
    <w:rsid w:val="00B60F1B"/>
    <w:rsid w:val="00B66C3A"/>
    <w:rsid w:val="00B67F94"/>
    <w:rsid w:val="00B74108"/>
    <w:rsid w:val="00B76143"/>
    <w:rsid w:val="00B82C6A"/>
    <w:rsid w:val="00B84EF9"/>
    <w:rsid w:val="00B87CA6"/>
    <w:rsid w:val="00B87D30"/>
    <w:rsid w:val="00B93E6A"/>
    <w:rsid w:val="00B96589"/>
    <w:rsid w:val="00BB427D"/>
    <w:rsid w:val="00BC0D51"/>
    <w:rsid w:val="00BD75B8"/>
    <w:rsid w:val="00BE337D"/>
    <w:rsid w:val="00BF101A"/>
    <w:rsid w:val="00BF34A7"/>
    <w:rsid w:val="00C16341"/>
    <w:rsid w:val="00C2147D"/>
    <w:rsid w:val="00C733F8"/>
    <w:rsid w:val="00C76BA0"/>
    <w:rsid w:val="00C777CE"/>
    <w:rsid w:val="00C8319C"/>
    <w:rsid w:val="00C9698C"/>
    <w:rsid w:val="00CE049C"/>
    <w:rsid w:val="00D0001B"/>
    <w:rsid w:val="00D113F6"/>
    <w:rsid w:val="00D31C24"/>
    <w:rsid w:val="00D3748C"/>
    <w:rsid w:val="00D4048A"/>
    <w:rsid w:val="00D63898"/>
    <w:rsid w:val="00D81ADC"/>
    <w:rsid w:val="00D833A7"/>
    <w:rsid w:val="00D97663"/>
    <w:rsid w:val="00DB56D3"/>
    <w:rsid w:val="00DC0F38"/>
    <w:rsid w:val="00E03D10"/>
    <w:rsid w:val="00E7558A"/>
    <w:rsid w:val="00E761BD"/>
    <w:rsid w:val="00E920A7"/>
    <w:rsid w:val="00EB6301"/>
    <w:rsid w:val="00F41CC1"/>
    <w:rsid w:val="00F4301F"/>
    <w:rsid w:val="00F50A61"/>
    <w:rsid w:val="00F5772A"/>
    <w:rsid w:val="00F61384"/>
    <w:rsid w:val="00F66590"/>
    <w:rsid w:val="00F70066"/>
    <w:rsid w:val="00F70F0D"/>
    <w:rsid w:val="00F94405"/>
    <w:rsid w:val="00FC47F5"/>
    <w:rsid w:val="00FE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67F94"/>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711FB"/>
    <w:rPr>
      <w:rFonts w:ascii="Arial" w:hAnsi="Arial" w:cs="Arial"/>
      <w:sz w:val="20"/>
    </w:rPr>
  </w:style>
  <w:style w:type="paragraph" w:styleId="BodyTextIndent">
    <w:name w:val="Body Text Indent"/>
    <w:basedOn w:val="Normal"/>
    <w:rsid w:val="00D0001B"/>
    <w:pPr>
      <w:spacing w:after="120"/>
      <w:ind w:left="360"/>
    </w:pPr>
  </w:style>
  <w:style w:type="paragraph" w:customStyle="1" w:styleId="indent1">
    <w:name w:val="indent1"/>
    <w:basedOn w:val="Normal"/>
    <w:rsid w:val="00D0001B"/>
    <w:pPr>
      <w:ind w:left="2088" w:hanging="360"/>
    </w:pPr>
    <w:rPr>
      <w:color w:val="000000"/>
      <w:sz w:val="22"/>
      <w:szCs w:val="22"/>
    </w:rPr>
  </w:style>
  <w:style w:type="paragraph" w:styleId="Footer">
    <w:name w:val="footer"/>
    <w:basedOn w:val="Normal"/>
    <w:rsid w:val="00B66C3A"/>
    <w:pPr>
      <w:tabs>
        <w:tab w:val="center" w:pos="4320"/>
        <w:tab w:val="right" w:pos="8640"/>
      </w:tabs>
    </w:pPr>
  </w:style>
  <w:style w:type="character" w:styleId="PageNumber">
    <w:name w:val="page number"/>
    <w:basedOn w:val="DefaultParagraphFont"/>
    <w:rsid w:val="00B66C3A"/>
  </w:style>
  <w:style w:type="paragraph" w:styleId="Header">
    <w:name w:val="header"/>
    <w:basedOn w:val="Normal"/>
    <w:link w:val="HeaderChar"/>
    <w:rsid w:val="0094364D"/>
    <w:pPr>
      <w:tabs>
        <w:tab w:val="center" w:pos="4680"/>
        <w:tab w:val="right" w:pos="9360"/>
      </w:tabs>
    </w:pPr>
  </w:style>
  <w:style w:type="character" w:customStyle="1" w:styleId="HeaderChar">
    <w:name w:val="Header Char"/>
    <w:basedOn w:val="DefaultParagraphFont"/>
    <w:link w:val="Header"/>
    <w:rsid w:val="009436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67F94"/>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711FB"/>
    <w:rPr>
      <w:rFonts w:ascii="Arial" w:hAnsi="Arial" w:cs="Arial"/>
      <w:sz w:val="20"/>
    </w:rPr>
  </w:style>
  <w:style w:type="paragraph" w:styleId="BodyTextIndent">
    <w:name w:val="Body Text Indent"/>
    <w:basedOn w:val="Normal"/>
    <w:rsid w:val="00D0001B"/>
    <w:pPr>
      <w:spacing w:after="120"/>
      <w:ind w:left="360"/>
    </w:pPr>
  </w:style>
  <w:style w:type="paragraph" w:customStyle="1" w:styleId="indent1">
    <w:name w:val="indent1"/>
    <w:basedOn w:val="Normal"/>
    <w:rsid w:val="00D0001B"/>
    <w:pPr>
      <w:ind w:left="2088" w:hanging="360"/>
    </w:pPr>
    <w:rPr>
      <w:color w:val="000000"/>
      <w:sz w:val="22"/>
      <w:szCs w:val="22"/>
    </w:rPr>
  </w:style>
  <w:style w:type="paragraph" w:styleId="Footer">
    <w:name w:val="footer"/>
    <w:basedOn w:val="Normal"/>
    <w:rsid w:val="00B66C3A"/>
    <w:pPr>
      <w:tabs>
        <w:tab w:val="center" w:pos="4320"/>
        <w:tab w:val="right" w:pos="8640"/>
      </w:tabs>
    </w:pPr>
  </w:style>
  <w:style w:type="character" w:styleId="PageNumber">
    <w:name w:val="page number"/>
    <w:basedOn w:val="DefaultParagraphFont"/>
    <w:rsid w:val="00B66C3A"/>
  </w:style>
  <w:style w:type="paragraph" w:styleId="Header">
    <w:name w:val="header"/>
    <w:basedOn w:val="Normal"/>
    <w:link w:val="HeaderChar"/>
    <w:rsid w:val="0094364D"/>
    <w:pPr>
      <w:tabs>
        <w:tab w:val="center" w:pos="4680"/>
        <w:tab w:val="right" w:pos="9360"/>
      </w:tabs>
    </w:pPr>
  </w:style>
  <w:style w:type="character" w:customStyle="1" w:styleId="HeaderChar">
    <w:name w:val="Header Char"/>
    <w:basedOn w:val="DefaultParagraphFont"/>
    <w:link w:val="Header"/>
    <w:rsid w:val="00943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324">
      <w:bodyDiv w:val="1"/>
      <w:marLeft w:val="0"/>
      <w:marRight w:val="0"/>
      <w:marTop w:val="0"/>
      <w:marBottom w:val="0"/>
      <w:divBdr>
        <w:top w:val="none" w:sz="0" w:space="0" w:color="auto"/>
        <w:left w:val="none" w:sz="0" w:space="0" w:color="auto"/>
        <w:bottom w:val="none" w:sz="0" w:space="0" w:color="auto"/>
        <w:right w:val="none" w:sz="0" w:space="0" w:color="auto"/>
      </w:divBdr>
      <w:divsChild>
        <w:div w:id="195319544">
          <w:marLeft w:val="0"/>
          <w:marRight w:val="0"/>
          <w:marTop w:val="0"/>
          <w:marBottom w:val="0"/>
          <w:divBdr>
            <w:top w:val="none" w:sz="0" w:space="0" w:color="auto"/>
            <w:left w:val="none" w:sz="0" w:space="0" w:color="auto"/>
            <w:bottom w:val="none" w:sz="0" w:space="0" w:color="auto"/>
            <w:right w:val="none" w:sz="0" w:space="0" w:color="auto"/>
          </w:divBdr>
        </w:div>
      </w:divsChild>
    </w:div>
    <w:div w:id="1093626764">
      <w:bodyDiv w:val="1"/>
      <w:marLeft w:val="0"/>
      <w:marRight w:val="0"/>
      <w:marTop w:val="0"/>
      <w:marBottom w:val="0"/>
      <w:divBdr>
        <w:top w:val="none" w:sz="0" w:space="0" w:color="auto"/>
        <w:left w:val="none" w:sz="0" w:space="0" w:color="auto"/>
        <w:bottom w:val="none" w:sz="0" w:space="0" w:color="auto"/>
        <w:right w:val="none" w:sz="0" w:space="0" w:color="auto"/>
      </w:divBdr>
    </w:div>
    <w:div w:id="1331366378">
      <w:bodyDiv w:val="1"/>
      <w:marLeft w:val="0"/>
      <w:marRight w:val="0"/>
      <w:marTop w:val="0"/>
      <w:marBottom w:val="0"/>
      <w:divBdr>
        <w:top w:val="none" w:sz="0" w:space="0" w:color="auto"/>
        <w:left w:val="none" w:sz="0" w:space="0" w:color="auto"/>
        <w:bottom w:val="none" w:sz="0" w:space="0" w:color="auto"/>
        <w:right w:val="none" w:sz="0" w:space="0" w:color="auto"/>
      </w:divBdr>
    </w:div>
    <w:div w:id="2050370894">
      <w:bodyDiv w:val="1"/>
      <w:marLeft w:val="0"/>
      <w:marRight w:val="0"/>
      <w:marTop w:val="0"/>
      <w:marBottom w:val="0"/>
      <w:divBdr>
        <w:top w:val="none" w:sz="0" w:space="0" w:color="auto"/>
        <w:left w:val="none" w:sz="0" w:space="0" w:color="auto"/>
        <w:bottom w:val="none" w:sz="0" w:space="0" w:color="auto"/>
        <w:right w:val="none" w:sz="0" w:space="0" w:color="auto"/>
      </w:divBdr>
    </w:div>
    <w:div w:id="21214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2095</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50 Things Every EH&amp;S Person Should Know</vt:lpstr>
    </vt:vector>
  </TitlesOfParts>
  <Company>HOME</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Things Every EH&amp;S Person Should Know</dc:title>
  <dc:creator>Preferred Customer</dc:creator>
  <cp:lastModifiedBy>Berenie Torres</cp:lastModifiedBy>
  <cp:revision>3</cp:revision>
  <cp:lastPrinted>2005-07-28T22:05:00Z</cp:lastPrinted>
  <dcterms:created xsi:type="dcterms:W3CDTF">2015-04-01T16:22:00Z</dcterms:created>
  <dcterms:modified xsi:type="dcterms:W3CDTF">2016-04-07T14:32:00Z</dcterms:modified>
</cp:coreProperties>
</file>