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bookmarkStart w:id="0" w:name="_GoBack"/>
      <w:bookmarkEnd w:id="0"/>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Default="00B82C1D" w:rsidP="002D4947">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3313EF">
        <w:rPr>
          <w:rFonts w:ascii="Calibri" w:hAnsi="Calibri"/>
          <w:b w:val="0"/>
          <w:bCs/>
          <w:i w:val="0"/>
          <w:iCs/>
          <w:sz w:val="40"/>
          <w:szCs w:val="40"/>
        </w:rPr>
        <w:t>1615</w:t>
      </w:r>
    </w:p>
    <w:p w:rsidR="003313EF" w:rsidRPr="003313EF" w:rsidRDefault="003313EF" w:rsidP="003313EF">
      <w:pPr>
        <w:jc w:val="center"/>
        <w:rPr>
          <w:rFonts w:asciiTheme="minorHAnsi" w:hAnsiTheme="minorHAnsi"/>
          <w:sz w:val="40"/>
          <w:szCs w:val="40"/>
        </w:rPr>
      </w:pPr>
      <w:r w:rsidRPr="003313EF">
        <w:rPr>
          <w:rFonts w:asciiTheme="minorHAnsi" w:hAnsiTheme="minorHAnsi"/>
          <w:sz w:val="40"/>
          <w:szCs w:val="40"/>
        </w:rPr>
        <w:t>MSB Lab AHU L-7 &amp; L-8 Replacement</w:t>
      </w:r>
    </w:p>
    <w:p w:rsidR="00B82C1D" w:rsidRPr="00DE14F6" w:rsidRDefault="00B82C1D" w:rsidP="00B82C1D">
      <w:pPr>
        <w:jc w:val="center"/>
        <w:rPr>
          <w:rFonts w:ascii="Calibri" w:hAnsi="Calibri"/>
        </w:rPr>
      </w:pPr>
    </w:p>
    <w:p w:rsidR="00B82C1D" w:rsidRPr="00DE14F6" w:rsidRDefault="00B82C1D" w:rsidP="00DC77C5">
      <w:pPr>
        <w:rPr>
          <w:rFonts w:ascii="Calibri" w:hAnsi="Calibri"/>
          <w:b/>
        </w:rPr>
      </w:pPr>
    </w:p>
    <w:p w:rsidR="00B82C1D" w:rsidRPr="00DE14F6" w:rsidRDefault="00B82C1D" w:rsidP="00B82C1D">
      <w:pPr>
        <w:jc w:val="center"/>
        <w:rPr>
          <w:rFonts w:ascii="Calibri" w:hAnsi="Calibri"/>
          <w:b/>
        </w:rPr>
      </w:pPr>
    </w:p>
    <w:p w:rsidR="00B82C1D" w:rsidRDefault="00843470" w:rsidP="00B82C1D">
      <w:pPr>
        <w:jc w:val="center"/>
        <w:rPr>
          <w:rFonts w:ascii="Calibri" w:hAnsi="Calibri"/>
          <w:sz w:val="28"/>
          <w:szCs w:val="28"/>
        </w:rPr>
      </w:pPr>
      <w:r>
        <w:rPr>
          <w:rFonts w:ascii="Calibri" w:hAnsi="Calibri"/>
          <w:sz w:val="28"/>
          <w:szCs w:val="28"/>
        </w:rPr>
        <w:t>Pre-Proposal Meeting</w:t>
      </w:r>
      <w:r w:rsidR="00986E26" w:rsidRPr="00986E26">
        <w:rPr>
          <w:rFonts w:ascii="Calibri" w:hAnsi="Calibri"/>
          <w:sz w:val="28"/>
          <w:szCs w:val="28"/>
        </w:rPr>
        <w:t xml:space="preserve">:  </w:t>
      </w:r>
      <w:r w:rsidR="00352ABE">
        <w:rPr>
          <w:rFonts w:ascii="Calibri" w:hAnsi="Calibri"/>
          <w:sz w:val="28"/>
          <w:szCs w:val="28"/>
        </w:rPr>
        <w:t xml:space="preserve">Friday, April </w:t>
      </w:r>
      <w:r>
        <w:rPr>
          <w:rFonts w:ascii="Calibri" w:hAnsi="Calibri"/>
          <w:sz w:val="28"/>
          <w:szCs w:val="28"/>
        </w:rPr>
        <w:t>1, 2016 at 10:00AM CST</w:t>
      </w:r>
    </w:p>
    <w:p w:rsidR="00843470" w:rsidRPr="00986E26" w:rsidRDefault="00843470" w:rsidP="00B82C1D">
      <w:pPr>
        <w:jc w:val="center"/>
        <w:rPr>
          <w:rFonts w:ascii="Calibri" w:hAnsi="Calibri"/>
          <w:sz w:val="28"/>
          <w:szCs w:val="28"/>
        </w:rPr>
      </w:pP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843470">
        <w:rPr>
          <w:rFonts w:ascii="Calibri" w:hAnsi="Calibri"/>
          <w:iCs/>
          <w:sz w:val="28"/>
          <w:szCs w:val="28"/>
        </w:rPr>
        <w:t>Thursday, April 21, 2016 at 11:00AM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843470">
        <w:rPr>
          <w:rFonts w:asciiTheme="minorHAnsi" w:hAnsiTheme="minorHAnsi"/>
          <w:sz w:val="28"/>
        </w:rPr>
        <w:t>Friday, April 22, 2016 at 11:00AM 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3313EF" w:rsidP="00B82C1D">
      <w:pPr>
        <w:jc w:val="center"/>
        <w:rPr>
          <w:rFonts w:ascii="Calibri" w:hAnsi="Calibri"/>
          <w:iCs/>
          <w:szCs w:val="22"/>
        </w:rPr>
      </w:pPr>
      <w:r>
        <w:rPr>
          <w:rFonts w:ascii="Calibri" w:hAnsi="Calibri"/>
          <w:iCs/>
          <w:szCs w:val="22"/>
        </w:rPr>
        <w:t>Chevonne Thornton,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1D021D" w:rsidP="00B82C1D">
      <w:pPr>
        <w:jc w:val="center"/>
        <w:rPr>
          <w:rFonts w:asciiTheme="minorHAnsi" w:hAnsiTheme="minorHAnsi"/>
          <w:szCs w:val="22"/>
        </w:rPr>
      </w:pPr>
      <w:hyperlink r:id="rId9" w:history="1">
        <w:r w:rsidR="003313EF" w:rsidRPr="003B288F">
          <w:rPr>
            <w:rStyle w:val="Hyperlink"/>
            <w:rFonts w:asciiTheme="minorHAnsi" w:hAnsiTheme="minorHAnsi"/>
            <w:szCs w:val="22"/>
          </w:rPr>
          <w:t>Chevonne.E.Thornton@uth.tmc.edu</w:t>
        </w:r>
      </w:hyperlink>
      <w:r w:rsidR="003313EF">
        <w:rPr>
          <w:rFonts w:asciiTheme="minorHAnsi" w:hAnsiTheme="minorHAnsi"/>
          <w:szCs w:val="22"/>
        </w:rPr>
        <w:t xml:space="preserve"> </w:t>
      </w:r>
    </w:p>
    <w:p w:rsidR="003E3579" w:rsidRDefault="00B76B88" w:rsidP="00B82C1D">
      <w:pPr>
        <w:jc w:val="center"/>
      </w:pPr>
      <w:r>
        <w:rPr>
          <w:rFonts w:asciiTheme="minorHAnsi" w:hAnsiTheme="minorHAnsi"/>
          <w:szCs w:val="22"/>
        </w:rPr>
        <w:t>March 22</w:t>
      </w:r>
      <w:r w:rsidR="003313EF">
        <w:rPr>
          <w:rFonts w:asciiTheme="minorHAnsi" w:hAnsiTheme="minorHAnsi"/>
          <w:szCs w:val="22"/>
        </w:rPr>
        <w:t>, 2016</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DC77C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DC77C5">
        <w:rPr>
          <w:rFonts w:ascii="Arial" w:hAnsi="Arial" w:cs="Arial"/>
          <w:b/>
          <w:bCs/>
          <w:szCs w:val="22"/>
          <w:u w:val="single"/>
        </w:rPr>
        <w:t>Attachments</w:t>
      </w:r>
      <w:r w:rsidRPr="00DC77C5">
        <w:rPr>
          <w:rFonts w:ascii="Arial" w:hAnsi="Arial" w:cs="Arial"/>
          <w:b/>
          <w:bCs/>
          <w:szCs w:val="22"/>
        </w:rPr>
        <w:t>:</w:t>
      </w:r>
    </w:p>
    <w:p w:rsidR="003E3579" w:rsidRPr="00DC77C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3E3579" w:rsidRPr="00DC77C5" w:rsidRDefault="003E3579" w:rsidP="00112175">
      <w:pPr>
        <w:tabs>
          <w:tab w:val="left" w:pos="720"/>
          <w:tab w:val="left" w:pos="1440"/>
          <w:tab w:val="left" w:pos="2520"/>
          <w:tab w:val="left" w:leader="dot" w:pos="9360"/>
        </w:tabs>
        <w:rPr>
          <w:rFonts w:ascii="Arial" w:hAnsi="Arial" w:cs="Arial"/>
          <w:b/>
          <w:bCs/>
          <w:szCs w:val="22"/>
        </w:rPr>
      </w:pPr>
      <w:r w:rsidRPr="00DC77C5">
        <w:rPr>
          <w:rFonts w:ascii="Arial" w:hAnsi="Arial" w:cs="Arial"/>
          <w:b/>
          <w:bCs/>
          <w:szCs w:val="22"/>
          <w:u w:val="single"/>
        </w:rPr>
        <w:t>APPENDIX ONE</w:t>
      </w:r>
      <w:r w:rsidR="00112175" w:rsidRPr="00DC77C5">
        <w:rPr>
          <w:rFonts w:ascii="Arial" w:hAnsi="Arial" w:cs="Arial"/>
          <w:b/>
          <w:bCs/>
          <w:szCs w:val="22"/>
        </w:rPr>
        <w:t>:</w:t>
      </w:r>
      <w:r w:rsidR="00112175" w:rsidRPr="00DC77C5">
        <w:rPr>
          <w:rFonts w:ascii="Arial" w:hAnsi="Arial" w:cs="Arial"/>
          <w:b/>
          <w:bCs/>
          <w:szCs w:val="22"/>
        </w:rPr>
        <w:tab/>
      </w:r>
      <w:r w:rsidRPr="00DC77C5">
        <w:rPr>
          <w:rFonts w:ascii="Arial" w:hAnsi="Arial" w:cs="Arial"/>
          <w:b/>
          <w:bCs/>
          <w:szCs w:val="22"/>
        </w:rPr>
        <w:t>PROPOSAL REQUIREMENTS</w:t>
      </w:r>
    </w:p>
    <w:p w:rsidR="003E3579" w:rsidRPr="00DC77C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A90377" w:rsidRDefault="00A90377"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u w:val="single"/>
        </w:rPr>
      </w:pPr>
    </w:p>
    <w:p w:rsidR="00DC77C5" w:rsidRDefault="00DC77C5"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u w:val="single"/>
        </w:rPr>
      </w:pPr>
    </w:p>
    <w:p w:rsidR="00DC77C5" w:rsidRPr="00DC77C5" w:rsidRDefault="00DC77C5"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u w:val="single"/>
        </w:rPr>
      </w:pPr>
    </w:p>
    <w:p w:rsidR="00A90377" w:rsidRPr="00DC77C5" w:rsidRDefault="00A90377"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u w:val="single"/>
        </w:rPr>
      </w:pPr>
      <w:r w:rsidRPr="00DC77C5">
        <w:rPr>
          <w:rFonts w:ascii="Arial" w:hAnsi="Arial" w:cs="Arial"/>
          <w:b/>
          <w:bCs/>
          <w:szCs w:val="22"/>
          <w:u w:val="single"/>
        </w:rPr>
        <w:t>Separate Attachments:</w:t>
      </w:r>
    </w:p>
    <w:p w:rsidR="00A90377" w:rsidRPr="00DC77C5" w:rsidRDefault="00A90377"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u w:val="single"/>
        </w:rPr>
      </w:pPr>
    </w:p>
    <w:p w:rsidR="003E3579" w:rsidRPr="00DC77C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DC77C5">
        <w:rPr>
          <w:rFonts w:ascii="Arial" w:hAnsi="Arial" w:cs="Arial"/>
          <w:b/>
          <w:bCs/>
          <w:szCs w:val="22"/>
          <w:u w:val="single"/>
        </w:rPr>
        <w:t>APPENDIX TWO</w:t>
      </w:r>
      <w:r w:rsidR="00112175" w:rsidRPr="00DC77C5">
        <w:rPr>
          <w:rFonts w:ascii="Arial" w:hAnsi="Arial" w:cs="Arial"/>
          <w:b/>
          <w:bCs/>
          <w:szCs w:val="22"/>
        </w:rPr>
        <w:t>:</w:t>
      </w:r>
      <w:r w:rsidR="00112175" w:rsidRPr="00DC77C5">
        <w:rPr>
          <w:rFonts w:ascii="Arial" w:hAnsi="Arial" w:cs="Arial"/>
          <w:b/>
          <w:bCs/>
          <w:szCs w:val="22"/>
        </w:rPr>
        <w:tab/>
      </w:r>
      <w:r w:rsidR="0099305E" w:rsidRPr="00DC77C5">
        <w:rPr>
          <w:rFonts w:ascii="Arial" w:hAnsi="Arial" w:cs="Arial"/>
          <w:b/>
          <w:bCs/>
          <w:szCs w:val="22"/>
        </w:rPr>
        <w:t>OWNER’S STANDARD GENERAL CONTRACTOR AGREEMENT</w:t>
      </w:r>
    </w:p>
    <w:p w:rsidR="003E3579" w:rsidRPr="00DC77C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3E3579" w:rsidRPr="00DC77C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r w:rsidRPr="00DC77C5">
        <w:rPr>
          <w:rFonts w:ascii="Arial" w:hAnsi="Arial" w:cs="Arial"/>
          <w:b/>
          <w:bCs/>
          <w:szCs w:val="22"/>
          <w:u w:val="single"/>
        </w:rPr>
        <w:t>APPENDIX THREE</w:t>
      </w:r>
      <w:r w:rsidR="00112175" w:rsidRPr="00DC77C5">
        <w:rPr>
          <w:rFonts w:ascii="Arial" w:hAnsi="Arial" w:cs="Arial"/>
          <w:b/>
          <w:bCs/>
          <w:szCs w:val="22"/>
        </w:rPr>
        <w:t>:</w:t>
      </w:r>
      <w:r w:rsidR="00112175" w:rsidRPr="00DC77C5">
        <w:rPr>
          <w:rFonts w:ascii="Arial" w:hAnsi="Arial" w:cs="Arial"/>
          <w:b/>
          <w:bCs/>
          <w:szCs w:val="22"/>
        </w:rPr>
        <w:tab/>
      </w:r>
      <w:r w:rsidRPr="00DC77C5">
        <w:rPr>
          <w:rFonts w:ascii="Arial" w:hAnsi="Arial" w:cs="Arial"/>
          <w:b/>
          <w:bCs/>
          <w:szCs w:val="22"/>
        </w:rPr>
        <w:t>HUB SUBCONTRACTING PLAN</w:t>
      </w:r>
    </w:p>
    <w:p w:rsidR="003E3579" w:rsidRPr="00DC77C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F4433C" w:rsidRPr="00DC77C5" w:rsidRDefault="003E3579" w:rsidP="00F4433C">
      <w:pPr>
        <w:tabs>
          <w:tab w:val="left" w:pos="2520"/>
        </w:tabs>
        <w:ind w:left="1800" w:hanging="1800"/>
        <w:jc w:val="left"/>
        <w:rPr>
          <w:rFonts w:ascii="Times New Roman" w:hAnsi="Times New Roman"/>
          <w:szCs w:val="22"/>
        </w:rPr>
      </w:pPr>
      <w:r w:rsidRPr="00DC77C5">
        <w:rPr>
          <w:rFonts w:ascii="Arial" w:hAnsi="Arial" w:cs="Arial"/>
          <w:b/>
          <w:bCs/>
          <w:szCs w:val="22"/>
          <w:u w:val="single"/>
        </w:rPr>
        <w:t>APPENDIX FOUR</w:t>
      </w:r>
      <w:r w:rsidR="00112175" w:rsidRPr="00DC77C5">
        <w:rPr>
          <w:rFonts w:ascii="Arial" w:hAnsi="Arial" w:cs="Arial"/>
          <w:b/>
          <w:bCs/>
          <w:szCs w:val="22"/>
        </w:rPr>
        <w:t>:</w:t>
      </w:r>
      <w:r w:rsidR="00112175" w:rsidRPr="00DC77C5">
        <w:rPr>
          <w:rFonts w:ascii="Arial" w:hAnsi="Arial" w:cs="Arial"/>
          <w:b/>
          <w:bCs/>
          <w:szCs w:val="22"/>
        </w:rPr>
        <w:tab/>
      </w:r>
      <w:r w:rsidR="00B22F4F" w:rsidRPr="00DC77C5">
        <w:rPr>
          <w:rFonts w:ascii="Arial Bold" w:hAnsi="Arial Bold"/>
          <w:b/>
          <w:caps/>
          <w:spacing w:val="-3"/>
          <w:szCs w:val="22"/>
        </w:rPr>
        <w:t>construction project drawings</w:t>
      </w:r>
    </w:p>
    <w:p w:rsidR="003E3579" w:rsidRPr="00DC77C5"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szCs w:val="22"/>
        </w:rPr>
      </w:pPr>
    </w:p>
    <w:p w:rsidR="0099305E" w:rsidRPr="00DC77C5" w:rsidRDefault="0099305E" w:rsidP="00A90377">
      <w:pPr>
        <w:tabs>
          <w:tab w:val="left" w:pos="2520"/>
        </w:tabs>
        <w:ind w:left="2520" w:hanging="2520"/>
        <w:jc w:val="left"/>
        <w:rPr>
          <w:rFonts w:ascii="Times New Roman" w:hAnsi="Times New Roman"/>
          <w:szCs w:val="22"/>
        </w:rPr>
      </w:pPr>
      <w:r w:rsidRPr="00DC77C5">
        <w:rPr>
          <w:rFonts w:ascii="Arial Bold" w:hAnsi="Arial Bold"/>
          <w:b/>
          <w:caps/>
          <w:spacing w:val="-3"/>
          <w:szCs w:val="22"/>
          <w:u w:val="single"/>
        </w:rPr>
        <w:t xml:space="preserve">APPENDIX </w:t>
      </w:r>
      <w:r w:rsidR="00667EB0" w:rsidRPr="00DC77C5">
        <w:rPr>
          <w:rFonts w:ascii="Arial Bold" w:hAnsi="Arial Bold"/>
          <w:b/>
          <w:caps/>
          <w:spacing w:val="-3"/>
          <w:szCs w:val="22"/>
          <w:u w:val="single"/>
        </w:rPr>
        <w:t>FIVE</w:t>
      </w:r>
      <w:r w:rsidRPr="00DC77C5">
        <w:rPr>
          <w:rFonts w:ascii="Arial Bold" w:hAnsi="Arial Bold"/>
          <w:b/>
          <w:caps/>
          <w:spacing w:val="-3"/>
          <w:szCs w:val="22"/>
        </w:rPr>
        <w:t>:</w:t>
      </w:r>
      <w:r w:rsidRPr="00DC77C5">
        <w:rPr>
          <w:rFonts w:ascii="Arial Bold" w:hAnsi="Arial Bold"/>
          <w:b/>
          <w:caps/>
          <w:spacing w:val="-3"/>
          <w:szCs w:val="22"/>
        </w:rPr>
        <w:tab/>
      </w:r>
      <w:r w:rsidR="00B22F4F">
        <w:rPr>
          <w:rFonts w:ascii="Arial Bold" w:hAnsi="Arial Bold"/>
          <w:b/>
          <w:caps/>
          <w:spacing w:val="-3"/>
          <w:szCs w:val="22"/>
        </w:rPr>
        <w:t>construction project specifications</w:t>
      </w:r>
    </w:p>
    <w:p w:rsidR="0099305E" w:rsidRPr="00DC77C5" w:rsidRDefault="0099305E" w:rsidP="0099305E">
      <w:pPr>
        <w:tabs>
          <w:tab w:val="left" w:pos="2520"/>
        </w:tabs>
        <w:ind w:left="1800" w:hanging="1800"/>
        <w:jc w:val="left"/>
        <w:rPr>
          <w:rFonts w:ascii="Arial Bold" w:hAnsi="Arial Bold"/>
          <w:b/>
          <w:caps/>
          <w:spacing w:val="-3"/>
          <w:szCs w:val="22"/>
        </w:rPr>
      </w:pPr>
    </w:p>
    <w:p w:rsidR="0099305E" w:rsidRPr="00DC77C5" w:rsidRDefault="0099305E" w:rsidP="0099305E">
      <w:pPr>
        <w:pStyle w:val="CM82"/>
        <w:tabs>
          <w:tab w:val="left" w:pos="2520"/>
        </w:tabs>
        <w:spacing w:after="0"/>
        <w:ind w:left="2520" w:hanging="2520"/>
        <w:rPr>
          <w:rFonts w:ascii="Arial Bold" w:hAnsi="Arial Bold"/>
          <w:b/>
          <w:caps/>
          <w:spacing w:val="-3"/>
          <w:sz w:val="22"/>
          <w:szCs w:val="22"/>
        </w:rPr>
      </w:pPr>
      <w:r w:rsidRPr="00DC77C5">
        <w:rPr>
          <w:rFonts w:ascii="Arial Bold" w:hAnsi="Arial Bold"/>
          <w:b/>
          <w:caps/>
          <w:spacing w:val="-3"/>
          <w:sz w:val="22"/>
          <w:szCs w:val="22"/>
          <w:u w:val="single"/>
        </w:rPr>
        <w:t xml:space="preserve">APPENDIX </w:t>
      </w:r>
      <w:r w:rsidR="00667EB0" w:rsidRPr="00DC77C5">
        <w:rPr>
          <w:rFonts w:ascii="Arial Bold" w:hAnsi="Arial Bold"/>
          <w:b/>
          <w:caps/>
          <w:spacing w:val="-3"/>
          <w:sz w:val="22"/>
          <w:szCs w:val="22"/>
          <w:u w:val="single"/>
        </w:rPr>
        <w:t>SIX</w:t>
      </w:r>
      <w:r w:rsidRPr="00DC77C5">
        <w:rPr>
          <w:rFonts w:ascii="Arial Bold" w:hAnsi="Arial Bold"/>
          <w:b/>
          <w:caps/>
          <w:spacing w:val="-3"/>
          <w:sz w:val="22"/>
          <w:szCs w:val="22"/>
        </w:rPr>
        <w:t>:</w:t>
      </w:r>
      <w:r w:rsidRPr="00DC77C5">
        <w:rPr>
          <w:rFonts w:ascii="Arial Bold" w:hAnsi="Arial Bold"/>
          <w:b/>
          <w:caps/>
          <w:spacing w:val="-3"/>
          <w:sz w:val="22"/>
          <w:szCs w:val="22"/>
        </w:rPr>
        <w:tab/>
      </w:r>
      <w:r w:rsidR="00DC77C5" w:rsidRPr="00DC77C5">
        <w:rPr>
          <w:rFonts w:ascii="Arial Bold" w:hAnsi="Arial Bold"/>
          <w:b/>
          <w:caps/>
          <w:spacing w:val="-3"/>
          <w:sz w:val="22"/>
          <w:szCs w:val="22"/>
        </w:rPr>
        <w:t>2013 Uniform General Conditions for Construction Contracts</w:t>
      </w:r>
    </w:p>
    <w:p w:rsidR="0099305E" w:rsidRPr="00DC77C5" w:rsidRDefault="0099305E" w:rsidP="0099305E">
      <w:pPr>
        <w:rPr>
          <w:szCs w:val="22"/>
        </w:rPr>
      </w:pPr>
    </w:p>
    <w:p w:rsidR="00D901D2" w:rsidRPr="00DC77C5" w:rsidRDefault="0099305E" w:rsidP="00B77C90">
      <w:pPr>
        <w:tabs>
          <w:tab w:val="left" w:pos="720"/>
          <w:tab w:val="left" w:pos="2520"/>
          <w:tab w:val="left" w:pos="5040"/>
        </w:tabs>
        <w:ind w:left="2520" w:hanging="2520"/>
        <w:jc w:val="left"/>
        <w:rPr>
          <w:rFonts w:ascii="Arial" w:hAnsi="Arial" w:cs="Arial"/>
          <w:b/>
          <w:bCs/>
          <w:szCs w:val="22"/>
        </w:rPr>
      </w:pPr>
      <w:r w:rsidRPr="00DC77C5">
        <w:rPr>
          <w:rFonts w:ascii="Arial" w:hAnsi="Arial" w:cs="Arial"/>
          <w:b/>
          <w:bCs/>
          <w:szCs w:val="22"/>
          <w:u w:val="single"/>
        </w:rPr>
        <w:t xml:space="preserve">APPENDIX </w:t>
      </w:r>
      <w:r w:rsidR="00667EB0" w:rsidRPr="00DC77C5">
        <w:rPr>
          <w:rFonts w:ascii="Arial" w:hAnsi="Arial" w:cs="Arial"/>
          <w:b/>
          <w:bCs/>
          <w:szCs w:val="22"/>
          <w:u w:val="single"/>
        </w:rPr>
        <w:t>SEVEN</w:t>
      </w:r>
      <w:r w:rsidRPr="00DC77C5">
        <w:rPr>
          <w:rFonts w:ascii="Arial" w:hAnsi="Arial" w:cs="Arial"/>
          <w:b/>
          <w:bCs/>
          <w:szCs w:val="22"/>
        </w:rPr>
        <w:t>:</w:t>
      </w:r>
      <w:r w:rsidRPr="00DC77C5">
        <w:rPr>
          <w:rFonts w:ascii="Arial" w:hAnsi="Arial" w:cs="Arial"/>
          <w:b/>
          <w:bCs/>
          <w:szCs w:val="22"/>
        </w:rPr>
        <w:tab/>
      </w:r>
      <w:r w:rsidR="00DC77C5" w:rsidRPr="00DC77C5">
        <w:rPr>
          <w:b/>
          <w:bCs/>
          <w:szCs w:val="22"/>
        </w:rPr>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w:t>
      </w:r>
      <w:r w:rsidR="000D0AAF">
        <w:rPr>
          <w:rFonts w:ascii="Arial" w:hAnsi="Arial" w:cs="Arial"/>
          <w:szCs w:val="22"/>
        </w:rPr>
        <w:t>UTHealth</w:t>
      </w:r>
      <w:r w:rsidRPr="003E4B7C">
        <w:rPr>
          <w:rFonts w:ascii="Arial" w:hAnsi="Arial" w:cs="Arial"/>
          <w:szCs w:val="22"/>
        </w:rPr>
        <w:t xml:space="preserve">) is one of the fifteen component Universities of The University of Texas System.  </w:t>
      </w:r>
      <w:r w:rsidR="000D0AAF">
        <w:rPr>
          <w:rFonts w:ascii="Arial" w:hAnsi="Arial" w:cs="Arial"/>
          <w:szCs w:val="22"/>
        </w:rPr>
        <w:t>UTHealth</w:t>
      </w:r>
      <w:r w:rsidRPr="003E4B7C">
        <w:rPr>
          <w:rFonts w:ascii="Arial" w:hAnsi="Arial" w:cs="Arial"/>
          <w:szCs w:val="22"/>
        </w:rPr>
        <w:t xml:space="preserve">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School of Nursing (SON) – 6901 Bertner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Institute of Molecular Medicine (IMM) – 1825 Pressler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rsidR="00B82C1D" w:rsidRPr="003E4B7C" w:rsidRDefault="00B82C1D" w:rsidP="00B82C1D">
      <w:pPr>
        <w:pStyle w:val="BodyText2"/>
        <w:ind w:left="720"/>
        <w:jc w:val="left"/>
        <w:rPr>
          <w:rFonts w:cs="Arial"/>
          <w:sz w:val="22"/>
          <w:szCs w:val="22"/>
        </w:rPr>
      </w:pPr>
    </w:p>
    <w:p w:rsidR="00B82C1D" w:rsidRPr="003E4B7C" w:rsidRDefault="000D0AAF" w:rsidP="00B82C1D">
      <w:pPr>
        <w:pStyle w:val="BodyText2"/>
        <w:ind w:left="720"/>
        <w:jc w:val="left"/>
        <w:rPr>
          <w:rFonts w:cs="Arial"/>
          <w:sz w:val="22"/>
          <w:szCs w:val="22"/>
        </w:rPr>
      </w:pPr>
      <w:r>
        <w:rPr>
          <w:rFonts w:cs="Arial"/>
          <w:szCs w:val="22"/>
        </w:rPr>
        <w:t>UTHealth</w:t>
      </w:r>
      <w:r w:rsidR="00B82C1D" w:rsidRPr="003E4B7C">
        <w:rPr>
          <w:rFonts w:cs="Arial"/>
          <w:sz w:val="22"/>
          <w:szCs w:val="22"/>
        </w:rPr>
        <w:t xml:space="preserve"> combines biomedical sciences, behavioral sciences, and the humanities to provide interdisciplinary activities essential to the definition of modern academic health science education.  </w:t>
      </w:r>
      <w:r>
        <w:rPr>
          <w:rFonts w:cs="Arial"/>
          <w:szCs w:val="22"/>
        </w:rPr>
        <w:t>UTHealth</w:t>
      </w:r>
      <w:r w:rsidR="00B82C1D" w:rsidRPr="003E4B7C">
        <w:rPr>
          <w:rFonts w:cs="Arial"/>
          <w:sz w:val="22"/>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Pr>
          <w:rFonts w:cs="Arial"/>
          <w:szCs w:val="22"/>
        </w:rPr>
        <w:t>UTHealth</w:t>
      </w:r>
      <w:r w:rsidR="00B82C1D" w:rsidRPr="003E4B7C">
        <w:rPr>
          <w:rFonts w:cs="Arial"/>
          <w:sz w:val="22"/>
          <w:szCs w:val="22"/>
        </w:rPr>
        <w:t xml:space="preserve">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of Texas Health Science Center at Houston System has nearly </w:t>
      </w:r>
      <w:r w:rsidR="00BD752D">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sidR="00BD752D">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w:t>
      </w:r>
      <w:r w:rsidR="000D0AAF">
        <w:rPr>
          <w:rFonts w:ascii="Arial" w:hAnsi="Arial" w:cs="Arial"/>
          <w:szCs w:val="22"/>
        </w:rPr>
        <w:t>UTHealth</w:t>
      </w:r>
      <w:r w:rsidRPr="003E4B7C">
        <w:rPr>
          <w:rFonts w:ascii="Arial" w:hAnsi="Arial" w:cs="Arial"/>
          <w:szCs w:val="22"/>
        </w:rPr>
        <w:t xml:space="preserve">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3E3579" w:rsidRDefault="0049040C">
      <w:pPr>
        <w:tabs>
          <w:tab w:val="left" w:pos="1440"/>
        </w:tabs>
        <w:ind w:left="720"/>
      </w:pPr>
      <w:r>
        <w:t>Replace two (2) Lab Air Handling Units (L7 and L8) in the penthouse of the MSB</w:t>
      </w:r>
      <w:r w:rsidR="00BD0C03">
        <w:t>.</w:t>
      </w:r>
    </w:p>
    <w:p w:rsidR="003E3579" w:rsidRDefault="003E3579"/>
    <w:p w:rsidR="0099305E" w:rsidRPr="00F02F7E" w:rsidRDefault="0099305E">
      <w:pPr>
        <w:rPr>
          <w:b/>
        </w:rPr>
      </w:pPr>
      <w:r w:rsidRPr="00F02F7E">
        <w:rPr>
          <w:b/>
        </w:rPr>
        <w:t>1.3</w:t>
      </w:r>
      <w:r w:rsidRPr="00F02F7E">
        <w:rPr>
          <w:b/>
        </w:rPr>
        <w:tab/>
        <w:t>General Information</w:t>
      </w:r>
    </w:p>
    <w:p w:rsidR="0099305E" w:rsidRDefault="0099305E"/>
    <w:p w:rsidR="0099305E" w:rsidRDefault="0099305E" w:rsidP="0099305E">
      <w:pPr>
        <w:ind w:left="720"/>
      </w:pPr>
      <w:r w:rsidRPr="00327BA4">
        <w:t xml:space="preserve">The Owner may select the </w:t>
      </w:r>
      <w:r>
        <w:t>Bid</w:t>
      </w:r>
      <w:r w:rsidRPr="00327BA4">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w:t>
      </w:r>
      <w:r w:rsidRPr="00327BA4">
        <w:lastRenderedPageBreak/>
        <w:t xml:space="preserve">Owner may formally end negotiations with that offeror and proceed to the next “best value” offeror in the order of the selection ranking until a contract is reached or all </w:t>
      </w:r>
      <w:r>
        <w:t>bid</w:t>
      </w:r>
      <w:r w:rsidRPr="00327BA4">
        <w:t>s are rejected.</w:t>
      </w:r>
    </w:p>
    <w:p w:rsidR="00F02F7E" w:rsidRDefault="00F02F7E" w:rsidP="0099305E">
      <w:pPr>
        <w:ind w:left="720"/>
      </w:pPr>
    </w:p>
    <w:p w:rsidR="00F02F7E" w:rsidRPr="00F02F7E" w:rsidRDefault="00F02F7E" w:rsidP="00F02F7E">
      <w:pPr>
        <w:rPr>
          <w:b/>
        </w:rPr>
      </w:pPr>
      <w:r w:rsidRPr="00F02F7E">
        <w:rPr>
          <w:b/>
        </w:rPr>
        <w:t>1.4</w:t>
      </w:r>
      <w:r w:rsidRPr="00F02F7E">
        <w:rPr>
          <w:b/>
        </w:rPr>
        <w:tab/>
        <w:t>Type of Contract</w:t>
      </w:r>
    </w:p>
    <w:p w:rsidR="00F02F7E" w:rsidRDefault="00F02F7E" w:rsidP="00F02F7E"/>
    <w:p w:rsidR="00F02F7E" w:rsidRPr="00327BA4" w:rsidRDefault="00F02F7E" w:rsidP="00F02F7E">
      <w:pPr>
        <w:ind w:left="720"/>
      </w:pPr>
      <w:r w:rsidRPr="00327BA4">
        <w:t>Any contract resulting from this solicitation will be in the form of the Owner’s Standard General Contractor Agreement, a copy of which is included in the Bidding Documents.</w:t>
      </w:r>
    </w:p>
    <w:p w:rsidR="00F02F7E" w:rsidRPr="00327BA4" w:rsidRDefault="00F02F7E" w:rsidP="00F02F7E"/>
    <w:p w:rsidR="00F02F7E" w:rsidRDefault="00F02F7E" w:rsidP="00F02F7E">
      <w:pPr>
        <w:ind w:left="720"/>
      </w:pPr>
      <w:r w:rsidRPr="00327BA4">
        <w:t>The work will be awarded under as a Lump-Sum contract to the Respondent offering the “best value” to the Owner.</w:t>
      </w:r>
    </w:p>
    <w:p w:rsidR="00F02F7E" w:rsidRDefault="00F02F7E" w:rsidP="0099305E">
      <w:pPr>
        <w:ind w:left="720"/>
      </w:pPr>
    </w:p>
    <w:p w:rsidR="003E3579" w:rsidRDefault="003E3579">
      <w:pPr>
        <w:rPr>
          <w:b/>
          <w:bCs/>
        </w:rPr>
      </w:pPr>
      <w:r>
        <w:rPr>
          <w:b/>
          <w:bCs/>
        </w:rPr>
        <w:t>1.</w:t>
      </w:r>
      <w:r w:rsidR="00F02F7E">
        <w:rPr>
          <w:b/>
          <w:bCs/>
        </w:rPr>
        <w:t>5</w:t>
      </w:r>
      <w:r>
        <w:rPr>
          <w:b/>
          <w:bCs/>
        </w:rPr>
        <w:tab/>
        <w:t xml:space="preserve">Objective of this Request for Proposal </w:t>
      </w:r>
    </w:p>
    <w:p w:rsidR="003E3579" w:rsidRDefault="003E3579">
      <w:pPr>
        <w:ind w:left="720"/>
        <w:rPr>
          <w:color w:val="000000"/>
        </w:rPr>
      </w:pPr>
    </w:p>
    <w:p w:rsidR="00614E58" w:rsidRDefault="00BD0C03">
      <w:pPr>
        <w:ind w:left="720"/>
        <w:rPr>
          <w:color w:val="000000"/>
        </w:rPr>
      </w:pPr>
      <w:r>
        <w:rPr>
          <w:color w:val="000000"/>
        </w:rPr>
        <w:t>The University of Texas Health Science Center at Houston (“</w:t>
      </w:r>
      <w:r w:rsidR="000D0AAF" w:rsidRPr="000D0AAF">
        <w:rPr>
          <w:rFonts w:ascii="Arial" w:hAnsi="Arial" w:cs="Arial"/>
          <w:b/>
          <w:szCs w:val="22"/>
        </w:rPr>
        <w:t>UTHealth</w:t>
      </w:r>
      <w:r>
        <w:rPr>
          <w:color w:val="000000"/>
        </w:rPr>
        <w:t>”) is soliciting proposals in response to this Request for Proposal for Selection of a</w:t>
      </w:r>
      <w:r w:rsidR="0079606A">
        <w:rPr>
          <w:color w:val="000000"/>
        </w:rPr>
        <w:t xml:space="preserve"> Vendor to Provide Services related to MSB Lab (AHU) Air Handling Unit L-7 &amp; L-8 Replacements</w:t>
      </w:r>
      <w:r w:rsidR="003313EF">
        <w:rPr>
          <w:color w:val="000000"/>
        </w:rPr>
        <w:t xml:space="preserve">, RFP No. 744-R1615 </w:t>
      </w:r>
      <w:r>
        <w:rPr>
          <w:color w:val="000000"/>
        </w:rPr>
        <w:t>(this “</w:t>
      </w:r>
      <w:r>
        <w:rPr>
          <w:b/>
          <w:bCs/>
          <w:color w:val="000000"/>
        </w:rPr>
        <w:t>RFP</w:t>
      </w:r>
      <w:r>
        <w:rPr>
          <w:color w:val="000000"/>
        </w:rPr>
        <w:t>”), from qualified vendors to</w:t>
      </w:r>
      <w:r w:rsidR="0079606A">
        <w:rPr>
          <w:color w:val="000000"/>
        </w:rPr>
        <w:t xml:space="preserve"> provide construction services</w:t>
      </w:r>
      <w:r w:rsidR="003313EF">
        <w:rPr>
          <w:color w:val="000000"/>
        </w:rPr>
        <w:t xml:space="preserve"> </w:t>
      </w:r>
      <w:r>
        <w:rPr>
          <w:color w:val="000000"/>
        </w:rPr>
        <w:t>(the “</w:t>
      </w:r>
      <w:r>
        <w:rPr>
          <w:b/>
          <w:bCs/>
          <w:color w:val="000000"/>
        </w:rPr>
        <w:t>Services</w:t>
      </w:r>
      <w:r w:rsidR="0079606A">
        <w:rPr>
          <w:color w:val="000000"/>
        </w:rPr>
        <w:t xml:space="preserve">”). The Services </w:t>
      </w:r>
      <w:r>
        <w:rPr>
          <w:color w:val="000000"/>
        </w:rPr>
        <w:t xml:space="preserve">are more specifically described in </w:t>
      </w:r>
      <w:r>
        <w:rPr>
          <w:b/>
          <w:color w:val="000000"/>
        </w:rPr>
        <w:t xml:space="preserve">Section 5.4 </w:t>
      </w:r>
      <w:r>
        <w:rPr>
          <w:bCs/>
          <w:color w:val="000000"/>
        </w:rPr>
        <w:t>(Scope of Work)</w:t>
      </w:r>
      <w:r>
        <w:rPr>
          <w:color w:val="000000"/>
        </w:rPr>
        <w:t xml:space="preserve"> of this RFP</w:t>
      </w:r>
      <w:r w:rsidR="0079606A">
        <w:rPr>
          <w:color w:val="000000"/>
        </w:rPr>
        <w:t>.</w:t>
      </w:r>
    </w:p>
    <w:p w:rsidR="0079606A" w:rsidRDefault="0079606A">
      <w:pPr>
        <w:ind w:left="720"/>
        <w:rPr>
          <w:color w:val="000000"/>
        </w:rPr>
      </w:pPr>
    </w:p>
    <w:p w:rsidR="00614E58" w:rsidRPr="00614E58" w:rsidRDefault="00614E58" w:rsidP="00614E58">
      <w:pPr>
        <w:rPr>
          <w:b/>
          <w:bCs/>
        </w:rPr>
      </w:pPr>
      <w:r>
        <w:rPr>
          <w:b/>
          <w:bCs/>
        </w:rPr>
        <w:t>1.</w:t>
      </w:r>
      <w:r w:rsidR="00F02F7E">
        <w:rPr>
          <w:b/>
          <w:bCs/>
        </w:rPr>
        <w:t>6</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2"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3"/>
          <w:footerReference w:type="default" r:id="rId14"/>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0D0AAF">
      <w:pPr>
        <w:ind w:left="720"/>
        <w:rPr>
          <w:rFonts w:ascii="Arial" w:hAnsi="Arial" w:cs="Arial"/>
        </w:rPr>
      </w:pPr>
      <w:r>
        <w:rPr>
          <w:rFonts w:ascii="Arial" w:hAnsi="Arial" w:cs="Arial"/>
          <w:szCs w:val="22"/>
        </w:rPr>
        <w:t>UTHealth</w:t>
      </w:r>
      <w:r w:rsidR="003E3579">
        <w:rPr>
          <w:rFonts w:ascii="Arial" w:hAnsi="Arial" w:cs="Arial"/>
        </w:rPr>
        <w:t xml:space="preserve"> will accept proposals submitted in response to this RFP until</w:t>
      </w:r>
      <w:r w:rsidR="0079606A">
        <w:rPr>
          <w:rFonts w:ascii="Arial" w:hAnsi="Arial" w:cs="Arial"/>
        </w:rPr>
        <w:t xml:space="preserve"> 11:00AM, Central Standard Time on </w:t>
      </w:r>
      <w:r w:rsidR="00843470">
        <w:rPr>
          <w:rFonts w:ascii="Arial" w:hAnsi="Arial" w:cs="Arial"/>
        </w:rPr>
        <w:t>April 21, 2016</w:t>
      </w:r>
      <w:r w:rsidR="003E3579">
        <w:rPr>
          <w:rFonts w:ascii="Arial" w:hAnsi="Arial" w:cs="Arial"/>
        </w:rPr>
        <w:t xml:space="preserve"> (the “</w:t>
      </w:r>
      <w:r w:rsidR="003E3579">
        <w:rPr>
          <w:rFonts w:ascii="Arial" w:hAnsi="Arial" w:cs="Arial"/>
          <w:b/>
          <w:bCs/>
        </w:rPr>
        <w:t>Submittal Deadline</w:t>
      </w:r>
      <w:r w:rsidR="003E3579">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r>
      <w:r w:rsidR="000D0AAF" w:rsidRPr="000D0AAF">
        <w:rPr>
          <w:rFonts w:ascii="Arial" w:hAnsi="Arial" w:cs="Arial"/>
          <w:b/>
          <w:szCs w:val="22"/>
        </w:rPr>
        <w:t>UTHealth</w:t>
      </w:r>
      <w:r w:rsidRPr="000D0AAF">
        <w:rPr>
          <w:rFonts w:ascii="Arial" w:hAnsi="Arial" w:cs="Arial"/>
          <w:b/>
          <w:bCs/>
        </w:rPr>
        <w:t xml:space="preserve"> </w:t>
      </w:r>
      <w:r>
        <w:rPr>
          <w:rFonts w:ascii="Arial" w:hAnsi="Arial" w:cs="Arial"/>
          <w:b/>
          <w:bCs/>
        </w:rPr>
        <w:t xml:space="preserve">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1851 Crosspoint, OCB1.160</w:t>
      </w:r>
    </w:p>
    <w:p w:rsidR="00B82C1D" w:rsidRDefault="00B82C1D" w:rsidP="00B82C1D">
      <w:pPr>
        <w:ind w:left="2160"/>
        <w:rPr>
          <w:rFonts w:ascii="Arial" w:hAnsi="Arial" w:cs="Arial"/>
        </w:rPr>
      </w:pPr>
      <w:r>
        <w:rPr>
          <w:rFonts w:ascii="Arial" w:hAnsi="Arial" w:cs="Arial"/>
        </w:rPr>
        <w:t>Houston, Texas 77054</w:t>
      </w:r>
    </w:p>
    <w:p w:rsidR="0079606A" w:rsidRPr="00B45FFE" w:rsidRDefault="0079606A" w:rsidP="0079606A">
      <w:pPr>
        <w:ind w:left="2160"/>
        <w:rPr>
          <w:rFonts w:ascii="Arial" w:hAnsi="Arial" w:cs="Arial"/>
        </w:rPr>
      </w:pPr>
      <w:r>
        <w:rPr>
          <w:rFonts w:ascii="Arial" w:hAnsi="Arial" w:cs="Arial"/>
        </w:rPr>
        <w:t>Chevonne Thornton, Buyer II</w:t>
      </w:r>
    </w:p>
    <w:p w:rsidR="0079606A" w:rsidRDefault="0079606A" w:rsidP="0079606A">
      <w:pPr>
        <w:rPr>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r>
        <w:rPr>
          <w:rFonts w:ascii="Arial" w:hAnsi="Arial" w:cs="Arial"/>
        </w:rPr>
        <w:t xml:space="preserve">Email: </w:t>
      </w:r>
      <w:hyperlink r:id="rId15" w:history="1">
        <w:r w:rsidRPr="005F6B31">
          <w:rPr>
            <w:rStyle w:val="Hyperlink"/>
            <w:rFonts w:ascii="Arial" w:hAnsi="Arial" w:cs="Arial"/>
          </w:rPr>
          <w:t>Chevonne.E.Thornton@uth.tmc.edu</w:t>
        </w:r>
      </w:hyperlink>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sidRPr="0049040C">
        <w:rPr>
          <w:rFonts w:ascii="Arial" w:hAnsi="Arial" w:cs="Arial"/>
          <w:u w:val="single"/>
        </w:rPr>
        <w:t>University</w:t>
      </w:r>
      <w:r w:rsidRPr="0049040C">
        <w:rPr>
          <w:rFonts w:ascii="Arial" w:hAnsi="Arial" w:cs="Arial"/>
          <w:u w:val="single"/>
        </w:rPr>
        <w:t xml:space="preserve"> Contact must receive all questions or concerns no later than</w:t>
      </w:r>
      <w:r w:rsidR="0049040C" w:rsidRPr="0049040C">
        <w:rPr>
          <w:rFonts w:ascii="Arial" w:hAnsi="Arial" w:cs="Arial"/>
          <w:u w:val="single"/>
        </w:rPr>
        <w:t xml:space="preserve"> </w:t>
      </w:r>
      <w:r w:rsidR="00B76B88">
        <w:rPr>
          <w:rFonts w:ascii="Arial" w:hAnsi="Arial" w:cs="Arial"/>
          <w:u w:val="single"/>
        </w:rPr>
        <w:t xml:space="preserve">Tuesday, </w:t>
      </w:r>
      <w:r w:rsidR="00352ABE">
        <w:rPr>
          <w:rFonts w:ascii="Arial" w:hAnsi="Arial" w:cs="Arial"/>
          <w:u w:val="single"/>
        </w:rPr>
        <w:t xml:space="preserve">     </w:t>
      </w:r>
      <w:r w:rsidR="00B76B88">
        <w:rPr>
          <w:rFonts w:ascii="Arial" w:hAnsi="Arial" w:cs="Arial"/>
          <w:u w:val="single"/>
        </w:rPr>
        <w:t>April 12, 2016</w:t>
      </w:r>
      <w:r w:rsidR="0049040C" w:rsidRPr="0049040C">
        <w:rPr>
          <w:rFonts w:ascii="Arial" w:hAnsi="Arial" w:cs="Arial"/>
          <w:u w:val="single"/>
        </w:rPr>
        <w:t xml:space="preserve"> at 11:00AM CST.</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F02F7E" w:rsidRDefault="00F02F7E">
      <w:pPr>
        <w:ind w:left="720"/>
        <w:rPr>
          <w:rFonts w:ascii="Arial" w:hAnsi="Arial" w:cs="Arial"/>
        </w:rPr>
      </w:pPr>
    </w:p>
    <w:p w:rsidR="00F02F7E" w:rsidRPr="00327BA4" w:rsidRDefault="00F02F7E" w:rsidP="00F02F7E">
      <w:pPr>
        <w:tabs>
          <w:tab w:val="num" w:pos="1080"/>
        </w:tabs>
        <w:ind w:left="1440" w:hanging="720"/>
      </w:pPr>
      <w:r>
        <w:t>2.2.1</w:t>
      </w:r>
      <w:r>
        <w:tab/>
      </w:r>
      <w:r w:rsidRPr="00327BA4">
        <w:t>The Owner designates the following person, as its Project Manager Representative.</w:t>
      </w:r>
    </w:p>
    <w:p w:rsidR="00F02F7E" w:rsidRPr="00327BA4" w:rsidRDefault="00F02F7E" w:rsidP="00F02F7E">
      <w:pPr>
        <w:ind w:left="360"/>
      </w:pPr>
    </w:p>
    <w:p w:rsidR="00F02F7E" w:rsidRPr="00327BA4" w:rsidRDefault="0079606A" w:rsidP="00F02F7E">
      <w:pPr>
        <w:ind w:left="1080"/>
        <w:jc w:val="center"/>
        <w:rPr>
          <w:iCs/>
        </w:rPr>
      </w:pPr>
      <w:r>
        <w:rPr>
          <w:iCs/>
        </w:rPr>
        <w:t xml:space="preserve">Judson Lloyd, Senior Project Manager </w:t>
      </w:r>
    </w:p>
    <w:p w:rsidR="00F02F7E" w:rsidRPr="00327BA4" w:rsidRDefault="00F02F7E" w:rsidP="00F02F7E">
      <w:pPr>
        <w:ind w:left="1080"/>
      </w:pPr>
    </w:p>
    <w:p w:rsidR="00F02F7E" w:rsidRPr="00327BA4" w:rsidRDefault="00F02F7E" w:rsidP="00F02F7E">
      <w:pPr>
        <w:tabs>
          <w:tab w:val="num" w:pos="1080"/>
        </w:tabs>
        <w:ind w:left="1440" w:hanging="720"/>
      </w:pPr>
      <w:r>
        <w:t>2.2.2</w:t>
      </w:r>
      <w:r>
        <w:tab/>
      </w:r>
      <w:r w:rsidRPr="00327BA4">
        <w:t>The Owner designates the fol</w:t>
      </w:r>
      <w:r>
        <w:t xml:space="preserve">lowing, as the Architect representative </w:t>
      </w:r>
      <w:r w:rsidRPr="00327BA4">
        <w:t xml:space="preserve">regarding the technical Drawings and Specifications.  </w:t>
      </w:r>
    </w:p>
    <w:p w:rsidR="00F02F7E" w:rsidRPr="00F44DA1" w:rsidRDefault="00F02F7E" w:rsidP="00F02F7E">
      <w:pPr>
        <w:rPr>
          <w:iCs/>
        </w:rPr>
      </w:pPr>
    </w:p>
    <w:p w:rsidR="00F02F7E" w:rsidRDefault="00B37658" w:rsidP="002672D0">
      <w:pPr>
        <w:jc w:val="center"/>
        <w:rPr>
          <w:rFonts w:ascii="Arial" w:hAnsi="Arial" w:cs="Arial"/>
        </w:rPr>
      </w:pPr>
      <w:r>
        <w:rPr>
          <w:iCs/>
        </w:rPr>
        <w:t>E &amp; C Engineers</w:t>
      </w:r>
    </w:p>
    <w:p w:rsidR="00F02F7E" w:rsidRDefault="00F02F7E">
      <w:pPr>
        <w:ind w:left="720"/>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lastRenderedPageBreak/>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672D0"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2672D0">
        <w:rPr>
          <w:rFonts w:ascii="Arial" w:hAnsi="Arial" w:cs="Arial"/>
        </w:rPr>
        <w:t>:</w:t>
      </w: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BA30CB">
      <w:pPr>
        <w:numPr>
          <w:ilvl w:val="3"/>
          <w:numId w:val="4"/>
        </w:numPr>
        <w:tabs>
          <w:tab w:val="left" w:pos="2160"/>
          <w:tab w:val="decimal" w:pos="2880"/>
        </w:tabs>
        <w:ind w:left="2160"/>
      </w:pPr>
      <w:r>
        <w:t>Ability of University to comply with laws regarding Historically Underutilized Businesses; and</w:t>
      </w:r>
    </w:p>
    <w:p w:rsidR="00D0740C" w:rsidRDefault="00D0740C" w:rsidP="00D0740C">
      <w:pPr>
        <w:tabs>
          <w:tab w:val="left" w:pos="2160"/>
          <w:tab w:val="decimal" w:pos="2880"/>
        </w:tabs>
        <w:ind w:left="2160" w:hanging="720"/>
      </w:pPr>
      <w:r>
        <w:t>2.3.1.2</w:t>
      </w:r>
      <w:r>
        <w:tab/>
        <w:t xml:space="preserve">Ability of University to comply with laws regarding </w:t>
      </w:r>
      <w:r w:rsidR="00653395">
        <w:t>purchases from p</w:t>
      </w:r>
      <w:r>
        <w:t xml:space="preserve">ersons with </w:t>
      </w:r>
      <w:r w:rsidR="00653395">
        <w:t>d</w:t>
      </w:r>
      <w:r>
        <w:t>isabilities.</w:t>
      </w:r>
    </w:p>
    <w:p w:rsidR="00D0740C" w:rsidRPr="003C1648" w:rsidRDefault="00D0740C" w:rsidP="00D0740C">
      <w:pPr>
        <w:spacing w:before="30" w:after="30"/>
        <w:ind w:left="1500" w:right="30"/>
        <w:jc w:val="left"/>
        <w:rPr>
          <w:rFonts w:ascii="Arial" w:eastAsia="Arial Unicode MS" w:hAnsi="Arial" w:cs="Arial"/>
          <w:bCs/>
          <w:color w:val="000000"/>
          <w:szCs w:val="22"/>
        </w:rPr>
      </w:pPr>
    </w:p>
    <w:p w:rsidR="00F4433C" w:rsidRPr="00F4433C" w:rsidRDefault="00BD0C03" w:rsidP="00F4433C">
      <w:pPr>
        <w:numPr>
          <w:ilvl w:val="2"/>
          <w:numId w:val="4"/>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rsidR="00BD0C03" w:rsidRPr="00B138F7" w:rsidRDefault="00B37658" w:rsidP="00BD0C03">
      <w:pPr>
        <w:numPr>
          <w:ilvl w:val="3"/>
          <w:numId w:val="4"/>
        </w:numPr>
        <w:spacing w:before="30" w:after="30"/>
        <w:ind w:left="2160" w:right="30"/>
        <w:jc w:val="left"/>
        <w:rPr>
          <w:rFonts w:ascii="Arial" w:eastAsia="Arial Unicode MS" w:hAnsi="Arial" w:cs="Arial"/>
          <w:bCs/>
          <w:color w:val="000000"/>
          <w:szCs w:val="22"/>
        </w:rPr>
      </w:pPr>
      <w:r>
        <w:rPr>
          <w:rFonts w:ascii="Arial" w:hAnsi="Arial" w:cs="Arial"/>
          <w:bCs/>
          <w:color w:val="000000"/>
          <w:szCs w:val="22"/>
        </w:rPr>
        <w:t>40% Pricing</w:t>
      </w:r>
      <w:r w:rsidR="00BD0C03" w:rsidRPr="00B138F7">
        <w:rPr>
          <w:rFonts w:ascii="Arial" w:hAnsi="Arial" w:cs="Arial"/>
          <w:bCs/>
          <w:color w:val="000000"/>
          <w:szCs w:val="22"/>
        </w:rPr>
        <w:t>;</w:t>
      </w:r>
    </w:p>
    <w:p w:rsidR="00BD0C03" w:rsidRPr="00B138F7" w:rsidRDefault="00B37658" w:rsidP="00BD0C03">
      <w:pPr>
        <w:numPr>
          <w:ilvl w:val="3"/>
          <w:numId w:val="4"/>
        </w:numPr>
        <w:spacing w:after="30"/>
        <w:ind w:left="2160" w:right="30"/>
        <w:rPr>
          <w:rFonts w:ascii="Arial" w:hAnsi="Arial" w:cs="Arial"/>
          <w:bCs/>
          <w:color w:val="000000"/>
          <w:szCs w:val="22"/>
        </w:rPr>
      </w:pPr>
      <w:r>
        <w:rPr>
          <w:rFonts w:ascii="Arial" w:hAnsi="Arial" w:cs="Arial"/>
          <w:bCs/>
          <w:color w:val="000000"/>
          <w:szCs w:val="22"/>
        </w:rPr>
        <w:t>20% Schedule</w:t>
      </w:r>
      <w:r w:rsidR="00BD0C03" w:rsidRPr="00B138F7">
        <w:rPr>
          <w:rFonts w:ascii="Arial" w:hAnsi="Arial" w:cs="Arial"/>
          <w:bCs/>
          <w:color w:val="000000"/>
          <w:szCs w:val="22"/>
        </w:rPr>
        <w:t>;</w:t>
      </w:r>
    </w:p>
    <w:p w:rsidR="00BD0C03" w:rsidRPr="00B138F7" w:rsidRDefault="00B37658" w:rsidP="00BD0C03">
      <w:pPr>
        <w:numPr>
          <w:ilvl w:val="3"/>
          <w:numId w:val="4"/>
        </w:numPr>
        <w:spacing w:after="30"/>
        <w:ind w:left="2160" w:right="30"/>
        <w:rPr>
          <w:rFonts w:ascii="Arial" w:hAnsi="Arial" w:cs="Arial"/>
          <w:bCs/>
          <w:color w:val="000000"/>
          <w:szCs w:val="22"/>
        </w:rPr>
      </w:pPr>
      <w:r>
        <w:rPr>
          <w:rFonts w:ascii="Arial" w:hAnsi="Arial" w:cs="Arial"/>
          <w:bCs/>
          <w:color w:val="000000"/>
          <w:szCs w:val="22"/>
        </w:rPr>
        <w:t>40% Qualifications</w:t>
      </w:r>
    </w:p>
    <w:p w:rsidR="001B489C" w:rsidRDefault="001B489C" w:rsidP="00D0740C">
      <w:pPr>
        <w:ind w:left="72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B76B88">
        <w:rPr>
          <w:rFonts w:ascii="Arial" w:hAnsi="Arial" w:cs="Arial"/>
        </w:rPr>
        <w:t>March 22</w:t>
      </w:r>
      <w:r w:rsidR="00B37658">
        <w:rPr>
          <w:rFonts w:ascii="Arial" w:hAnsi="Arial" w:cs="Arial"/>
        </w:rPr>
        <w:t>, 2016</w:t>
      </w:r>
      <w:r>
        <w:rPr>
          <w:rFonts w:ascii="Arial" w:hAnsi="Arial" w:cs="Arial"/>
        </w:rPr>
        <w:t xml:space="preserve"> </w:t>
      </w:r>
    </w:p>
    <w:p w:rsidR="003E3579" w:rsidRDefault="003E3579">
      <w:pPr>
        <w:rPr>
          <w:rFonts w:ascii="Arial" w:hAnsi="Arial" w:cs="Arial"/>
          <w:b/>
          <w:bCs/>
        </w:rPr>
      </w:pPr>
    </w:p>
    <w:p w:rsidR="003E3579" w:rsidRPr="00B37658" w:rsidRDefault="003E3579">
      <w:pPr>
        <w:rPr>
          <w:rFonts w:ascii="Arial" w:hAnsi="Arial" w:cs="Arial"/>
        </w:rPr>
      </w:pPr>
      <w:r>
        <w:rPr>
          <w:rFonts w:ascii="Arial" w:hAnsi="Arial" w:cs="Arial"/>
        </w:rPr>
        <w:tab/>
      </w:r>
      <w:r w:rsidRPr="00B37658">
        <w:rPr>
          <w:rFonts w:ascii="Arial" w:hAnsi="Arial" w:cs="Arial"/>
        </w:rPr>
        <w:t xml:space="preserve">Pre-Proposal </w:t>
      </w:r>
      <w:r w:rsidR="00DC77C5">
        <w:rPr>
          <w:rFonts w:ascii="Arial" w:hAnsi="Arial" w:cs="Arial"/>
        </w:rPr>
        <w:t>Meeting</w:t>
      </w:r>
      <w:r w:rsidRPr="00B37658">
        <w:rPr>
          <w:rFonts w:ascii="Arial" w:hAnsi="Arial" w:cs="Arial"/>
        </w:rPr>
        <w:tab/>
      </w:r>
      <w:r w:rsidRPr="00B37658">
        <w:rPr>
          <w:rFonts w:ascii="Arial" w:hAnsi="Arial" w:cs="Arial"/>
        </w:rPr>
        <w:tab/>
      </w:r>
      <w:r w:rsidRPr="00B37658">
        <w:rPr>
          <w:rFonts w:ascii="Arial" w:hAnsi="Arial" w:cs="Arial"/>
        </w:rPr>
        <w:tab/>
      </w:r>
      <w:r w:rsidR="00D81CB5">
        <w:rPr>
          <w:rFonts w:ascii="Arial" w:hAnsi="Arial" w:cs="Arial"/>
        </w:rPr>
        <w:tab/>
      </w:r>
      <w:r w:rsidR="00B37658">
        <w:rPr>
          <w:rFonts w:ascii="Arial" w:hAnsi="Arial" w:cs="Arial"/>
        </w:rPr>
        <w:t>10:00AM CST</w:t>
      </w:r>
    </w:p>
    <w:p w:rsidR="00B37658" w:rsidRPr="00B37658" w:rsidRDefault="003E3579" w:rsidP="00B37658">
      <w:pPr>
        <w:rPr>
          <w:rFonts w:ascii="Arial" w:hAnsi="Arial" w:cs="Arial"/>
        </w:rPr>
      </w:pPr>
      <w:r w:rsidRPr="00B37658">
        <w:rPr>
          <w:rFonts w:ascii="Arial" w:hAnsi="Arial" w:cs="Arial"/>
        </w:rPr>
        <w:tab/>
        <w:t xml:space="preserve">(ref. </w:t>
      </w:r>
      <w:r w:rsidRPr="00B37658">
        <w:rPr>
          <w:rFonts w:ascii="Arial" w:hAnsi="Arial" w:cs="Arial"/>
          <w:b/>
          <w:bCs/>
        </w:rPr>
        <w:t xml:space="preserve">Section 2.6 </w:t>
      </w:r>
      <w:r w:rsidRPr="00B37658">
        <w:rPr>
          <w:rFonts w:ascii="Arial" w:hAnsi="Arial" w:cs="Arial"/>
        </w:rPr>
        <w:t>of this RFP)</w:t>
      </w:r>
      <w:r w:rsidR="00B37658">
        <w:rPr>
          <w:rFonts w:ascii="Arial" w:hAnsi="Arial" w:cs="Arial"/>
        </w:rPr>
        <w:tab/>
      </w:r>
      <w:r w:rsidR="00B37658">
        <w:rPr>
          <w:rFonts w:ascii="Arial" w:hAnsi="Arial" w:cs="Arial"/>
        </w:rPr>
        <w:tab/>
      </w:r>
      <w:r w:rsidR="00B37658">
        <w:rPr>
          <w:rFonts w:ascii="Arial" w:hAnsi="Arial" w:cs="Arial"/>
        </w:rPr>
        <w:tab/>
      </w:r>
      <w:r w:rsidR="00352ABE">
        <w:rPr>
          <w:rFonts w:ascii="Arial" w:hAnsi="Arial" w:cs="Arial"/>
        </w:rPr>
        <w:t xml:space="preserve">Friday, April </w:t>
      </w:r>
      <w:r w:rsidR="00B76B88">
        <w:rPr>
          <w:rFonts w:ascii="Arial" w:hAnsi="Arial" w:cs="Arial"/>
        </w:rPr>
        <w:t>1, 2016</w:t>
      </w:r>
    </w:p>
    <w:p w:rsidR="003E3579" w:rsidRPr="00DC77C5" w:rsidRDefault="00352ABE" w:rsidP="00DC77C5">
      <w:pPr>
        <w:ind w:left="5040"/>
        <w:rPr>
          <w:rFonts w:ascii="Arial" w:hAnsi="Arial" w:cs="Arial"/>
        </w:rPr>
      </w:pPr>
      <w:r>
        <w:rPr>
          <w:rFonts w:ascii="Arial" w:hAnsi="Arial" w:cs="Arial"/>
        </w:rPr>
        <w:t>MSB Leather Lounge</w:t>
      </w:r>
    </w:p>
    <w:p w:rsidR="00B37658" w:rsidRPr="00B37658" w:rsidRDefault="00B37658" w:rsidP="00B37658">
      <w:pPr>
        <w:ind w:left="720" w:hanging="720"/>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B37658">
        <w:rPr>
          <w:rFonts w:ascii="Arial" w:hAnsi="Arial" w:cs="Arial"/>
        </w:rPr>
        <w:t>11:00AM CST</w:t>
      </w:r>
      <w:r>
        <w:rPr>
          <w:rFonts w:ascii="Arial" w:hAnsi="Arial" w:cs="Arial"/>
        </w:rPr>
        <w:t xml:space="preserve"> </w:t>
      </w:r>
    </w:p>
    <w:p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r w:rsidR="00B37658">
        <w:rPr>
          <w:rFonts w:ascii="Arial" w:hAnsi="Arial" w:cs="Arial"/>
        </w:rPr>
        <w:tab/>
      </w:r>
      <w:r w:rsidR="00B37658">
        <w:rPr>
          <w:rFonts w:ascii="Arial" w:hAnsi="Arial" w:cs="Arial"/>
        </w:rPr>
        <w:tab/>
      </w:r>
      <w:r w:rsidR="00B37658">
        <w:rPr>
          <w:rFonts w:ascii="Arial" w:hAnsi="Arial" w:cs="Arial"/>
        </w:rPr>
        <w:tab/>
      </w:r>
      <w:r w:rsidR="00B76B88">
        <w:rPr>
          <w:rFonts w:ascii="Arial" w:hAnsi="Arial" w:cs="Arial"/>
        </w:rPr>
        <w:t>Tuesday, April 12, 2016</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49040C">
        <w:rPr>
          <w:rFonts w:ascii="Arial" w:hAnsi="Arial" w:cs="Arial"/>
        </w:rPr>
        <w:t xml:space="preserve">11:00AM CST </w:t>
      </w:r>
      <w:r>
        <w:rPr>
          <w:rFonts w:ascii="Arial" w:hAnsi="Arial" w:cs="Arial"/>
        </w:rPr>
        <w:t xml:space="preserve"> </w:t>
      </w:r>
    </w:p>
    <w:p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r w:rsidR="00B76B88">
        <w:rPr>
          <w:rFonts w:ascii="Arial" w:hAnsi="Arial" w:cs="Arial"/>
        </w:rPr>
        <w:t>Thursday, April 21, 2016</w:t>
      </w:r>
    </w:p>
    <w:p w:rsidR="003E3579" w:rsidRDefault="003E3579">
      <w:pPr>
        <w:rPr>
          <w:rFonts w:ascii="Arial" w:hAnsi="Arial" w:cs="Arial"/>
        </w:rPr>
      </w:pPr>
    </w:p>
    <w:p w:rsidR="00534BC1" w:rsidRDefault="00534BC1" w:rsidP="00534BC1">
      <w:pPr>
        <w:ind w:left="720"/>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49040C">
        <w:rPr>
          <w:rFonts w:ascii="Arial" w:hAnsi="Arial" w:cs="Arial"/>
        </w:rPr>
        <w:t>11:00AM CST</w:t>
      </w:r>
      <w:r>
        <w:rPr>
          <w:rFonts w:ascii="Arial" w:hAnsi="Arial" w:cs="Arial"/>
        </w:rPr>
        <w:t xml:space="preserve"> </w:t>
      </w:r>
    </w:p>
    <w:p w:rsidR="00534BC1" w:rsidRDefault="00534BC1" w:rsidP="00534BC1">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r w:rsidR="00843470">
        <w:rPr>
          <w:rFonts w:ascii="Arial" w:hAnsi="Arial" w:cs="Arial"/>
        </w:rPr>
        <w:t>Friday, April 2</w:t>
      </w:r>
      <w:r w:rsidR="0049040C">
        <w:rPr>
          <w:rFonts w:ascii="Arial" w:hAnsi="Arial" w:cs="Arial"/>
        </w:rPr>
        <w:t>2, 2016</w:t>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2672D0">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then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 xml:space="preserve">Proposer acknowledges that, if selected by University, its obligation to make a good faith </w:t>
      </w:r>
      <w:r w:rsidRPr="00B73BBE">
        <w:rPr>
          <w:rFonts w:ascii="Arial" w:hAnsi="Arial" w:cs="Arial"/>
        </w:rPr>
        <w:lastRenderedPageBreak/>
        <w:t>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2672D0">
      <w:pPr>
        <w:rPr>
          <w:rFonts w:ascii="Arial" w:hAnsi="Arial" w:cs="Arial"/>
          <w:b/>
          <w:bCs/>
          <w:highlight w:val="lightGray"/>
        </w:rPr>
      </w:pPr>
    </w:p>
    <w:p w:rsidR="00495164" w:rsidRPr="002672D0" w:rsidRDefault="00495164" w:rsidP="00495164">
      <w:pPr>
        <w:ind w:left="1440" w:hanging="720"/>
        <w:rPr>
          <w:rFonts w:ascii="Arial" w:hAnsi="Arial" w:cs="Arial"/>
        </w:rPr>
      </w:pPr>
      <w:r w:rsidRPr="002672D0">
        <w:rPr>
          <w:rFonts w:ascii="Arial" w:hAnsi="Arial" w:cs="Arial"/>
          <w:bCs/>
        </w:rPr>
        <w:t>2.5.2</w:t>
      </w:r>
      <w:r w:rsidRPr="002672D0">
        <w:rPr>
          <w:rFonts w:ascii="Arial" w:hAnsi="Arial" w:cs="Arial"/>
          <w:bCs/>
        </w:rPr>
        <w:tab/>
      </w:r>
      <w:r w:rsidR="00BA5697" w:rsidRPr="002672D0">
        <w:rPr>
          <w:rFonts w:ascii="Arial" w:hAnsi="Arial" w:cs="Arial"/>
          <w:bCs/>
        </w:rPr>
        <w:t>University</w:t>
      </w:r>
      <w:r w:rsidRPr="002672D0">
        <w:rPr>
          <w:rFonts w:ascii="Arial" w:hAnsi="Arial" w:cs="Arial"/>
        </w:rPr>
        <w:t xml:space="preserve"> has reviewed this RFP in accordance with </w:t>
      </w:r>
      <w:r w:rsidR="00CF2BE9" w:rsidRPr="002672D0">
        <w:rPr>
          <w:rFonts w:ascii="Arial" w:hAnsi="Arial" w:cs="Arial"/>
        </w:rPr>
        <w:t>Title 34</w:t>
      </w:r>
      <w:r w:rsidRPr="002672D0">
        <w:rPr>
          <w:rFonts w:ascii="Arial" w:hAnsi="Arial" w:cs="Arial"/>
        </w:rPr>
        <w:t>, </w:t>
      </w:r>
      <w:r w:rsidRPr="002672D0">
        <w:rPr>
          <w:rFonts w:ascii="Arial" w:hAnsi="Arial" w:cs="Arial"/>
          <w:i/>
          <w:iCs/>
        </w:rPr>
        <w:t>Texas Administrative Code</w:t>
      </w:r>
      <w:r w:rsidR="00CF2BE9" w:rsidRPr="002672D0">
        <w:rPr>
          <w:rFonts w:ascii="Arial" w:hAnsi="Arial" w:cs="Arial"/>
        </w:rPr>
        <w:t>, Section 20</w:t>
      </w:r>
      <w:r w:rsidRPr="002672D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6"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t>the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t>the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w:t>
      </w:r>
      <w:r w:rsidRPr="00B33A7C">
        <w:lastRenderedPageBreak/>
        <w:t>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Please note the HSP can be reviewed by the Manager of the HUB and Small Business Program up to 2</w:t>
      </w:r>
      <w:r w:rsidR="00352ABE">
        <w:rPr>
          <w:rFonts w:ascii="Arial" w:hAnsi="Arial" w:cs="Arial"/>
          <w:b/>
          <w:bCs/>
          <w:szCs w:val="22"/>
        </w:rPr>
        <w:t xml:space="preserve">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sidR="00352ABE">
        <w:rPr>
          <w:rFonts w:ascii="Arial" w:hAnsi="Arial" w:cs="Arial"/>
          <w:b/>
          <w:bCs/>
          <w:szCs w:val="22"/>
        </w:rPr>
        <w:t xml:space="preserve">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For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7"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181778">
        <w:rPr>
          <w:rFonts w:ascii="Arial" w:hAnsi="Arial" w:cs="Arial"/>
          <w:b/>
          <w:bCs/>
          <w:szCs w:val="22"/>
        </w:rPr>
        <w:t xml:space="preserve">HUB Subcontracting Plans will be evaluated on </w:t>
      </w:r>
      <w:r w:rsidR="00843470">
        <w:rPr>
          <w:rFonts w:ascii="Arial" w:hAnsi="Arial" w:cs="Arial"/>
          <w:b/>
          <w:bCs/>
          <w:szCs w:val="22"/>
          <w:u w:val="single"/>
        </w:rPr>
        <w:t>Fri</w:t>
      </w:r>
      <w:r w:rsidR="0049040C">
        <w:rPr>
          <w:rFonts w:ascii="Arial" w:hAnsi="Arial" w:cs="Arial"/>
          <w:b/>
          <w:bCs/>
          <w:szCs w:val="22"/>
          <w:u w:val="single"/>
        </w:rPr>
        <w:t xml:space="preserve">day, April </w:t>
      </w:r>
      <w:r w:rsidR="00843470">
        <w:rPr>
          <w:rFonts w:ascii="Arial" w:hAnsi="Arial" w:cs="Arial"/>
          <w:b/>
          <w:bCs/>
          <w:szCs w:val="22"/>
          <w:u w:val="single"/>
        </w:rPr>
        <w:t>2</w:t>
      </w:r>
      <w:r w:rsidR="0049040C">
        <w:rPr>
          <w:rFonts w:ascii="Arial" w:hAnsi="Arial" w:cs="Arial"/>
          <w:b/>
          <w:bCs/>
          <w:szCs w:val="22"/>
          <w:u w:val="single"/>
        </w:rPr>
        <w:t>2, 2016</w:t>
      </w:r>
      <w:r w:rsidRPr="00181778">
        <w:rPr>
          <w:rFonts w:ascii="Arial" w:hAnsi="Arial" w:cs="Arial"/>
          <w:b/>
          <w:bCs/>
          <w:szCs w:val="22"/>
        </w:rPr>
        <w:t xml:space="preserve">. </w:t>
      </w:r>
      <w:r>
        <w:rPr>
          <w:rFonts w:ascii="Arial" w:hAnsi="Arial" w:cs="Arial"/>
          <w:b/>
          <w:bCs/>
          <w:szCs w:val="22"/>
        </w:rPr>
        <w:t xml:space="preserve">  </w:t>
      </w:r>
      <w:r w:rsidRPr="00181778">
        <w:rPr>
          <w:rFonts w:ascii="Arial" w:hAnsi="Arial" w:cs="Arial"/>
          <w:b/>
          <w:bCs/>
          <w:szCs w:val="22"/>
        </w:rPr>
        <w:t>An email will be sent to all Respondents indicating those plans that passed an</w:t>
      </w:r>
      <w:r w:rsidR="00B31A43">
        <w:rPr>
          <w:rFonts w:ascii="Arial" w:hAnsi="Arial" w:cs="Arial"/>
          <w:b/>
          <w:bCs/>
          <w:szCs w:val="22"/>
        </w:rPr>
        <w:t>d failed. At that time, the proposals</w:t>
      </w:r>
      <w:r w:rsidRPr="00181778">
        <w:rPr>
          <w:rFonts w:ascii="Arial" w:hAnsi="Arial" w:cs="Arial"/>
          <w:b/>
          <w:bCs/>
          <w:szCs w:val="22"/>
        </w:rPr>
        <w:t xml:space="preserve"> with a passing HUB Subcontracting Plan will be opened.</w:t>
      </w:r>
    </w:p>
    <w:p w:rsidR="00534BC1" w:rsidRDefault="00534BC1" w:rsidP="00495164">
      <w:pPr>
        <w:ind w:left="1440"/>
      </w:pPr>
    </w:p>
    <w:p w:rsidR="003E3579" w:rsidRPr="00F02F7E" w:rsidRDefault="003E3579">
      <w:pPr>
        <w:rPr>
          <w:rFonts w:ascii="Arial" w:hAnsi="Arial" w:cs="Arial"/>
          <w:b/>
          <w:bCs/>
        </w:rPr>
      </w:pPr>
      <w:r w:rsidRPr="00F02F7E">
        <w:rPr>
          <w:rFonts w:ascii="Arial" w:hAnsi="Arial" w:cs="Arial"/>
          <w:b/>
          <w:bCs/>
        </w:rPr>
        <w:t>2.6</w:t>
      </w:r>
      <w:r w:rsidRPr="00F02F7E">
        <w:rPr>
          <w:rFonts w:ascii="Arial" w:hAnsi="Arial" w:cs="Arial"/>
          <w:b/>
          <w:bCs/>
        </w:rPr>
        <w:tab/>
        <w:t xml:space="preserve">Pre-Proposal </w:t>
      </w:r>
      <w:r w:rsidR="00DC77C5">
        <w:rPr>
          <w:rFonts w:ascii="Arial" w:hAnsi="Arial" w:cs="Arial"/>
          <w:b/>
          <w:bCs/>
        </w:rPr>
        <w:t>Meeting</w:t>
      </w:r>
    </w:p>
    <w:p w:rsidR="003E3579" w:rsidRPr="00F02F7E" w:rsidRDefault="003E3579">
      <w:pPr>
        <w:rPr>
          <w:rFonts w:ascii="Arial" w:hAnsi="Arial" w:cs="Arial"/>
          <w:b/>
          <w:bCs/>
        </w:rPr>
      </w:pPr>
    </w:p>
    <w:p w:rsidR="00ED6AC2" w:rsidRDefault="00DC77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 xml:space="preserve">University will hold a </w:t>
      </w:r>
      <w:r w:rsidR="003E3579" w:rsidRPr="00F02F7E">
        <w:rPr>
          <w:rFonts w:ascii="Arial" w:hAnsi="Arial" w:cs="Arial"/>
          <w:bCs/>
          <w:color w:val="000000"/>
        </w:rPr>
        <w:t xml:space="preserve">pre-proposal </w:t>
      </w:r>
      <w:r>
        <w:rPr>
          <w:rFonts w:ascii="Arial" w:hAnsi="Arial" w:cs="Arial"/>
          <w:bCs/>
          <w:color w:val="000000"/>
        </w:rPr>
        <w:t>meeting</w:t>
      </w:r>
      <w:r w:rsidR="00ED6AC2">
        <w:rPr>
          <w:rFonts w:ascii="Arial" w:hAnsi="Arial" w:cs="Arial"/>
          <w:bCs/>
          <w:color w:val="000000"/>
        </w:rPr>
        <w:t>:</w:t>
      </w:r>
      <w:r w:rsidR="003E3579" w:rsidRPr="00F02F7E">
        <w:rPr>
          <w:rFonts w:ascii="Arial" w:hAnsi="Arial" w:cs="Arial"/>
          <w:bCs/>
          <w:color w:val="000000"/>
        </w:rPr>
        <w:t xml:space="preserve">  </w:t>
      </w:r>
    </w:p>
    <w:p w:rsidR="00ED6AC2" w:rsidRDefault="00ED6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ED6AC2" w:rsidRDefault="00490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rPr>
        <w:t>10:00AM</w:t>
      </w:r>
      <w:r w:rsidR="003E3579" w:rsidRPr="00F02F7E">
        <w:rPr>
          <w:rFonts w:ascii="Arial" w:hAnsi="Arial" w:cs="Arial"/>
        </w:rPr>
        <w:t>, C</w:t>
      </w:r>
      <w:r>
        <w:rPr>
          <w:rFonts w:ascii="Arial" w:hAnsi="Arial" w:cs="Arial"/>
        </w:rPr>
        <w:t xml:space="preserve">ST </w:t>
      </w:r>
      <w:r w:rsidR="003E3579" w:rsidRPr="00F02F7E">
        <w:rPr>
          <w:rFonts w:ascii="Arial" w:hAnsi="Arial" w:cs="Arial"/>
          <w:bCs/>
          <w:color w:val="000000"/>
        </w:rPr>
        <w:t xml:space="preserve">on </w:t>
      </w:r>
      <w:r w:rsidR="00352ABE">
        <w:rPr>
          <w:rFonts w:ascii="Arial" w:hAnsi="Arial" w:cs="Arial"/>
          <w:bCs/>
          <w:color w:val="000000"/>
        </w:rPr>
        <w:t xml:space="preserve">Friday, April </w:t>
      </w:r>
      <w:r w:rsidR="00B76B88">
        <w:rPr>
          <w:rFonts w:ascii="Arial" w:hAnsi="Arial" w:cs="Arial"/>
          <w:bCs/>
          <w:color w:val="000000"/>
        </w:rPr>
        <w:t>1, 2016</w:t>
      </w:r>
    </w:p>
    <w:p w:rsidR="00ED6AC2" w:rsidRPr="0087265F" w:rsidRDefault="00352ABE" w:rsidP="00ED6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Leather Lounge of the Medical School Building</w:t>
      </w:r>
    </w:p>
    <w:p w:rsidR="00ED6AC2" w:rsidRPr="0087265F" w:rsidRDefault="00352ABE" w:rsidP="00ED6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Pr>
          <w:rFonts w:ascii="Arial" w:hAnsi="Arial" w:cs="Arial"/>
          <w:bCs/>
          <w:color w:val="000000"/>
        </w:rPr>
        <w:t>6431 Fannin</w:t>
      </w:r>
      <w:r w:rsidR="00ED6AC2" w:rsidRPr="0087265F">
        <w:rPr>
          <w:rFonts w:ascii="Arial" w:hAnsi="Arial" w:cs="Arial"/>
          <w:bCs/>
          <w:color w:val="000000"/>
        </w:rPr>
        <w:t xml:space="preserve"> Street</w:t>
      </w:r>
      <w:r>
        <w:rPr>
          <w:rFonts w:ascii="Arial" w:hAnsi="Arial" w:cs="Arial"/>
          <w:bCs/>
          <w:color w:val="000000"/>
        </w:rPr>
        <w:t>, Ground Level</w:t>
      </w:r>
    </w:p>
    <w:p w:rsidR="00ED6AC2" w:rsidRDefault="00ED6AC2" w:rsidP="00ED6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87265F">
        <w:rPr>
          <w:rFonts w:ascii="Arial" w:hAnsi="Arial" w:cs="Arial"/>
          <w:bCs/>
          <w:color w:val="000000"/>
        </w:rPr>
        <w:t>Houston, T</w:t>
      </w:r>
      <w:r>
        <w:rPr>
          <w:rFonts w:ascii="Arial" w:hAnsi="Arial" w:cs="Arial"/>
          <w:bCs/>
          <w:color w:val="000000"/>
        </w:rPr>
        <w:t>exas</w:t>
      </w:r>
      <w:r w:rsidRPr="0087265F">
        <w:rPr>
          <w:rFonts w:ascii="Arial" w:hAnsi="Arial" w:cs="Arial"/>
          <w:bCs/>
          <w:color w:val="000000"/>
        </w:rPr>
        <w:t xml:space="preserve">  77030</w:t>
      </w:r>
    </w:p>
    <w:p w:rsidR="00ED6AC2" w:rsidRDefault="00ED6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The pre</w:t>
      </w:r>
      <w:r w:rsidRPr="00F02F7E">
        <w:rPr>
          <w:rFonts w:ascii="Arial" w:hAnsi="Arial" w:cs="Arial"/>
          <w:bCs/>
          <w:color w:val="000000"/>
        </w:rPr>
        <w:noBreakHyphen/>
        <w:t xml:space="preserve">proposal </w:t>
      </w:r>
      <w:r w:rsidR="00DC77C5">
        <w:rPr>
          <w:rFonts w:ascii="Arial" w:hAnsi="Arial" w:cs="Arial"/>
          <w:bCs/>
          <w:color w:val="000000"/>
        </w:rPr>
        <w:t>meeting</w:t>
      </w:r>
      <w:r w:rsidRPr="00F02F7E">
        <w:rPr>
          <w:rFonts w:ascii="Arial" w:hAnsi="Arial" w:cs="Arial"/>
          <w:bCs/>
          <w:color w:val="000000"/>
        </w:rPr>
        <w:t xml:space="preserve"> will allow all Proposers an opportunity to ask University’s representatives relevant questions and clarify provisions of this RFP.</w:t>
      </w:r>
    </w:p>
    <w:p w:rsidR="00787FE0" w:rsidRDefault="00787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ED6AC2" w:rsidRPr="00FE2921" w:rsidRDefault="00F02F7E" w:rsidP="00ED6A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u w:val="single"/>
        </w:rPr>
      </w:pPr>
      <w:r w:rsidRPr="00F92830">
        <w:rPr>
          <w:rFonts w:ascii="Arial" w:hAnsi="Arial" w:cs="Arial"/>
        </w:rPr>
        <w:t xml:space="preserve">A guided tour of the areas related to this project will be included as a part of the </w:t>
      </w:r>
      <w:r w:rsidR="00DC77C5">
        <w:rPr>
          <w:rFonts w:ascii="Arial" w:hAnsi="Arial" w:cs="Arial"/>
        </w:rPr>
        <w:t>meeting</w:t>
      </w:r>
      <w:r w:rsidRPr="00F92830">
        <w:rPr>
          <w:rFonts w:ascii="Arial" w:hAnsi="Arial" w:cs="Arial"/>
        </w:rPr>
        <w:t xml:space="preserve"> agenda.  This may be the only opportunity for potential respondents to view the Project site(s) before the submittal of Bids.  Attendance at the pre-bid </w:t>
      </w:r>
      <w:r w:rsidR="00DC77C5">
        <w:rPr>
          <w:rFonts w:ascii="Arial" w:hAnsi="Arial" w:cs="Arial"/>
        </w:rPr>
        <w:t>meeting</w:t>
      </w:r>
      <w:r w:rsidRPr="00F92830">
        <w:rPr>
          <w:rFonts w:ascii="Arial" w:hAnsi="Arial" w:cs="Arial"/>
        </w:rPr>
        <w:t xml:space="preserve"> is not required.</w:t>
      </w:r>
      <w:r w:rsidR="00ED6AC2">
        <w:rPr>
          <w:rFonts w:ascii="Arial" w:hAnsi="Arial" w:cs="Arial"/>
        </w:rPr>
        <w:t xml:space="preserve"> </w:t>
      </w:r>
      <w:r w:rsidR="00ED6AC2" w:rsidRPr="00FE2921">
        <w:rPr>
          <w:rFonts w:ascii="Arial" w:hAnsi="Arial" w:cs="Arial"/>
          <w:b/>
          <w:u w:val="single"/>
        </w:rPr>
        <w:t xml:space="preserve">Please allow time for driving into the Medical Center, parking, and checking in at the guard’s desk, as we will begin </w:t>
      </w:r>
      <w:r w:rsidR="00ED6AC2">
        <w:rPr>
          <w:rFonts w:ascii="Arial" w:hAnsi="Arial" w:cs="Arial"/>
          <w:b/>
          <w:u w:val="single"/>
        </w:rPr>
        <w:t xml:space="preserve">the walk-through </w:t>
      </w:r>
      <w:r w:rsidR="00ED6AC2" w:rsidRPr="00FE2921">
        <w:rPr>
          <w:rFonts w:ascii="Arial" w:hAnsi="Arial" w:cs="Arial"/>
          <w:b/>
          <w:u w:val="single"/>
        </w:rPr>
        <w:t xml:space="preserve">promptly at </w:t>
      </w:r>
      <w:r w:rsidR="00ED6AC2">
        <w:rPr>
          <w:rFonts w:ascii="Arial" w:hAnsi="Arial" w:cs="Arial"/>
          <w:b/>
          <w:u w:val="single"/>
        </w:rPr>
        <w:t>10:00</w:t>
      </w:r>
      <w:r w:rsidR="00ED6AC2" w:rsidRPr="0087265F">
        <w:rPr>
          <w:rFonts w:ascii="Arial" w:hAnsi="Arial" w:cs="Arial"/>
          <w:b/>
          <w:u w:val="single"/>
        </w:rPr>
        <w:t>AM</w:t>
      </w:r>
      <w:r w:rsidR="00ED6AC2">
        <w:rPr>
          <w:rFonts w:ascii="Arial" w:hAnsi="Arial" w:cs="Arial"/>
          <w:b/>
          <w:u w:val="single"/>
        </w:rPr>
        <w:t xml:space="preserve"> CST</w:t>
      </w:r>
      <w:r w:rsidR="00ED6AC2" w:rsidRPr="0087265F">
        <w:rPr>
          <w:rFonts w:ascii="Arial" w:hAnsi="Arial" w:cs="Arial"/>
          <w:b/>
          <w:u w:val="single"/>
        </w:rPr>
        <w:t>.</w:t>
      </w:r>
    </w:p>
    <w:p w:rsidR="00F02F7E" w:rsidRPr="00F92830"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F92830">
        <w:rPr>
          <w:rFonts w:ascii="Arial" w:hAnsi="Arial" w:cs="Arial"/>
          <w:b/>
        </w:rPr>
        <w:t>2.7</w:t>
      </w:r>
      <w:r w:rsidRPr="00F92830">
        <w:rPr>
          <w:rFonts w:ascii="Arial" w:hAnsi="Arial" w:cs="Arial"/>
          <w:b/>
        </w:rPr>
        <w:tab/>
        <w:t>Sales and Use Taxes</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F92830" w:rsidRPr="00F92830" w:rsidRDefault="00F92830" w:rsidP="00F92830">
      <w:pPr>
        <w:pStyle w:val="RFQHeading"/>
        <w:ind w:left="720"/>
        <w:jc w:val="both"/>
        <w:rPr>
          <w:b w:val="0"/>
          <w:color w:val="auto"/>
          <w:sz w:val="22"/>
        </w:rPr>
      </w:pPr>
      <w:r w:rsidRPr="00F92830">
        <w:rPr>
          <w:b w:val="0"/>
          <w:color w:val="auto"/>
          <w:sz w:val="22"/>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sz w:val="22"/>
        </w:rPr>
      </w:pPr>
    </w:p>
    <w:p w:rsidR="00F92830" w:rsidRPr="00F92830" w:rsidRDefault="00F92830" w:rsidP="00F92830">
      <w:pPr>
        <w:pStyle w:val="RFQHeading"/>
        <w:jc w:val="both"/>
        <w:rPr>
          <w:color w:val="auto"/>
          <w:sz w:val="22"/>
        </w:rPr>
      </w:pPr>
      <w:r w:rsidRPr="00F92830">
        <w:rPr>
          <w:color w:val="auto"/>
          <w:sz w:val="22"/>
        </w:rPr>
        <w:t>2.8</w:t>
      </w:r>
      <w:r w:rsidRPr="00F92830">
        <w:rPr>
          <w:color w:val="auto"/>
          <w:sz w:val="22"/>
        </w:rPr>
        <w:tab/>
        <w:t>Certification of Franchise Tax Status</w:t>
      </w:r>
    </w:p>
    <w:p w:rsidR="00F92830" w:rsidRPr="00F92830" w:rsidRDefault="00F92830" w:rsidP="00F92830">
      <w:pPr>
        <w:pStyle w:val="RFQHeading"/>
        <w:jc w:val="both"/>
        <w:rPr>
          <w:b w:val="0"/>
          <w:color w:val="auto"/>
          <w:sz w:val="22"/>
        </w:rPr>
      </w:pPr>
    </w:p>
    <w:p w:rsidR="00F92830" w:rsidRPr="00327BA4" w:rsidRDefault="00F92830" w:rsidP="00F92830">
      <w:pPr>
        <w:pStyle w:val="RFQHeading"/>
        <w:ind w:left="720"/>
        <w:jc w:val="both"/>
        <w:rPr>
          <w:rFonts w:ascii="Times New Roman" w:hAnsi="Times New Roman"/>
          <w:b w:val="0"/>
          <w:color w:val="auto"/>
          <w:sz w:val="22"/>
        </w:rPr>
      </w:pPr>
      <w:r w:rsidRPr="00F92830">
        <w:rPr>
          <w:b w:val="0"/>
          <w:color w:val="auto"/>
          <w:sz w:val="22"/>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2.9</w:t>
      </w:r>
      <w:r w:rsidRPr="00F92830">
        <w:rPr>
          <w:color w:val="auto"/>
          <w:sz w:val="22"/>
          <w:szCs w:val="22"/>
        </w:rPr>
        <w:tab/>
        <w:t>Required Notices of Workers’ Compensation Insurance Coverage</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F92830">
        <w:rPr>
          <w:b w:val="0"/>
          <w:color w:val="auto"/>
          <w:sz w:val="22"/>
          <w:szCs w:val="22"/>
          <w:u w:val="single"/>
        </w:rPr>
        <w:t>Texas Labor Code</w:t>
      </w:r>
      <w:r w:rsidRPr="00F92830">
        <w:rPr>
          <w:b w:val="0"/>
          <w:color w:val="auto"/>
          <w:sz w:val="22"/>
          <w:szCs w:val="22"/>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2.10</w:t>
      </w:r>
      <w:r w:rsidRPr="00F92830">
        <w:rPr>
          <w:color w:val="auto"/>
          <w:sz w:val="22"/>
          <w:szCs w:val="22"/>
        </w:rPr>
        <w:tab/>
        <w:t>Prevailing Minimum Wage Rate Determination</w:t>
      </w:r>
    </w:p>
    <w:p w:rsidR="00F92830" w:rsidRPr="00895782" w:rsidRDefault="00F92830" w:rsidP="00F92830">
      <w:pPr>
        <w:pStyle w:val="RFQHeading"/>
        <w:jc w:val="both"/>
        <w:rPr>
          <w:rFonts w:eastAsia="Times"/>
          <w:b w:val="0"/>
          <w:bCs w:val="0"/>
          <w:color w:val="auto"/>
          <w:sz w:val="22"/>
          <w:szCs w:val="22"/>
        </w:rPr>
      </w:pPr>
    </w:p>
    <w:p w:rsidR="00895782" w:rsidRDefault="00895782" w:rsidP="00895782">
      <w:pPr>
        <w:pStyle w:val="RFQHeading"/>
        <w:ind w:left="720"/>
        <w:jc w:val="both"/>
        <w:rPr>
          <w:rFonts w:eastAsia="Times"/>
          <w:b w:val="0"/>
          <w:bCs w:val="0"/>
          <w:color w:val="auto"/>
          <w:sz w:val="22"/>
          <w:szCs w:val="22"/>
        </w:rPr>
      </w:pPr>
      <w:r w:rsidRPr="00895782">
        <w:rPr>
          <w:rFonts w:eastAsia="Times"/>
          <w:b w:val="0"/>
          <w:bCs w:val="0"/>
          <w:color w:val="auto"/>
          <w:sz w:val="22"/>
          <w:szCs w:val="22"/>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95782">
        <w:rPr>
          <w:rFonts w:eastAsia="Times"/>
          <w:b w:val="0"/>
          <w:bCs w:val="0"/>
          <w:color w:val="auto"/>
          <w:sz w:val="22"/>
          <w:szCs w:val="22"/>
        </w:rPr>
        <w:br/>
      </w:r>
    </w:p>
    <w:p w:rsidR="00F92830" w:rsidRPr="00895782" w:rsidRDefault="00895782" w:rsidP="00895782">
      <w:pPr>
        <w:pStyle w:val="RFQHeading"/>
        <w:ind w:left="720"/>
        <w:jc w:val="both"/>
        <w:rPr>
          <w:rFonts w:eastAsia="Times"/>
          <w:b w:val="0"/>
          <w:bCs w:val="0"/>
          <w:color w:val="auto"/>
          <w:sz w:val="22"/>
          <w:szCs w:val="22"/>
        </w:rPr>
      </w:pPr>
      <w:r>
        <w:rPr>
          <w:rFonts w:eastAsia="Times"/>
          <w:b w:val="0"/>
          <w:bCs w:val="0"/>
          <w:color w:val="auto"/>
          <w:sz w:val="22"/>
          <w:szCs w:val="22"/>
        </w:rPr>
        <w:br w:type="page"/>
      </w:r>
    </w:p>
    <w:p w:rsidR="00F92830" w:rsidRPr="00F92830" w:rsidRDefault="00F92830" w:rsidP="00F92830">
      <w:pPr>
        <w:pStyle w:val="RFQHeading"/>
        <w:jc w:val="both"/>
        <w:rPr>
          <w:color w:val="auto"/>
          <w:sz w:val="22"/>
          <w:szCs w:val="22"/>
        </w:rPr>
      </w:pPr>
      <w:r w:rsidRPr="00F92830">
        <w:rPr>
          <w:color w:val="auto"/>
          <w:sz w:val="22"/>
          <w:szCs w:val="22"/>
        </w:rPr>
        <w:t>2.11</w:t>
      </w:r>
      <w:r w:rsidRPr="00F92830">
        <w:rPr>
          <w:color w:val="auto"/>
          <w:sz w:val="22"/>
          <w:szCs w:val="22"/>
        </w:rPr>
        <w:tab/>
        <w:t>Delinquency in Paying Child Support</w:t>
      </w:r>
    </w:p>
    <w:p w:rsidR="00F92830" w:rsidRPr="00F92830" w:rsidRDefault="00F92830" w:rsidP="00F92830">
      <w:pPr>
        <w:pStyle w:val="RFQHeading"/>
        <w:jc w:val="both"/>
        <w:rPr>
          <w:b w:val="0"/>
          <w:color w:val="auto"/>
          <w:sz w:val="22"/>
          <w:szCs w:val="22"/>
        </w:rPr>
      </w:pPr>
    </w:p>
    <w:p w:rsidR="00F02F7E"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r w:rsidRPr="00F92830">
        <w:rPr>
          <w:rFonts w:ascii="Arial" w:hAnsi="Arial" w:cs="Arial"/>
          <w:szCs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A24C7F" w:rsidRDefault="00A24C7F" w:rsidP="00843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 mu</w:t>
      </w:r>
      <w:r w:rsidR="00843470">
        <w:rPr>
          <w:rFonts w:ascii="Arial" w:hAnsi="Arial" w:cs="Arial"/>
        </w:rPr>
        <w:t>st submit a total of seven</w:t>
      </w:r>
      <w:r>
        <w:rPr>
          <w:rFonts w:ascii="Arial" w:hAnsi="Arial" w:cs="Arial"/>
        </w:rPr>
        <w:t xml:space="preserve"> (</w:t>
      </w:r>
      <w:r w:rsidR="00843470">
        <w:rPr>
          <w:rFonts w:ascii="Arial" w:hAnsi="Arial" w:cs="Arial"/>
        </w:rPr>
        <w:t>7</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1851 Crosspoint</w:t>
      </w:r>
      <w:r w:rsidR="00061B45">
        <w:rPr>
          <w:rFonts w:ascii="Arial" w:hAnsi="Arial" w:cs="Arial"/>
        </w:rPr>
        <w:t xml:space="preserve"> Avenue</w:t>
      </w:r>
      <w:r>
        <w:rPr>
          <w:rFonts w:ascii="Arial" w:hAnsi="Arial" w:cs="Arial"/>
        </w:rPr>
        <w: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r>
      <w:r w:rsidR="00BD0C03">
        <w:rPr>
          <w:rFonts w:ascii="Arial" w:hAnsi="Arial" w:cs="Arial"/>
        </w:rPr>
        <w:t xml:space="preserve">Attn:  </w:t>
      </w:r>
      <w:r w:rsidR="00ED6AC2">
        <w:rPr>
          <w:rFonts w:ascii="Arial" w:hAnsi="Arial" w:cs="Arial"/>
        </w:rPr>
        <w:t>Chevonne Thornton, Buyer II</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w:t>
      </w:r>
      <w:r w:rsidRPr="003675DE">
        <w:rPr>
          <w:rFonts w:ascii="Arial" w:hAnsi="Arial" w:cs="Arial"/>
          <w:highlight w:val="yellow"/>
        </w:rPr>
        <w:t>must</w:t>
      </w:r>
      <w:r>
        <w:rPr>
          <w:rFonts w:ascii="Arial" w:hAnsi="Arial" w:cs="Arial"/>
        </w:rPr>
        <w:t xml:space="preserve">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F02F7E" w:rsidRDefault="00F02F7E">
      <w:pPr>
        <w:ind w:left="720"/>
        <w:rPr>
          <w:rFonts w:ascii="Arial" w:hAnsi="Arial" w:cs="Arial"/>
        </w:rPr>
      </w:pPr>
    </w:p>
    <w:p w:rsidR="00F02F7E" w:rsidRPr="00F02F7E" w:rsidRDefault="00F02F7E" w:rsidP="00F02F7E">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F02F7E" w:rsidRDefault="00F02F7E" w:rsidP="00F02F7E">
      <w:pPr>
        <w:ind w:left="720" w:hanging="720"/>
        <w:rPr>
          <w:rFonts w:ascii="Arial" w:hAnsi="Arial" w:cs="Arial"/>
        </w:rPr>
      </w:pPr>
    </w:p>
    <w:p w:rsidR="00F02F7E" w:rsidRDefault="00F02F7E" w:rsidP="00F02F7E">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respondent to this </w:t>
      </w:r>
      <w:r>
        <w:t>RFP</w:t>
      </w:r>
      <w:r w:rsidRPr="00327BA4">
        <w:t xml:space="preserve"> for any project and no such representation is intended or should be construe</w:t>
      </w:r>
      <w:r>
        <w:t>d by the issuance of this RFP.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w:t>
      </w:r>
      <w:r w:rsidR="00F02F7E">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F02F7E">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F02F7E">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F02F7E">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FB160F">
        <w:rPr>
          <w:b/>
        </w:rPr>
        <w:t>5</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1B6772" w:rsidRDefault="003E3579" w:rsidP="002672D0">
      <w:pPr>
        <w:ind w:left="720" w:hanging="720"/>
        <w:rPr>
          <w:rFonts w:ascii="Arial" w:hAnsi="Arial" w:cs="Arial"/>
          <w:bCs/>
          <w:color w:val="000000"/>
          <w:highlight w:val="lightGray"/>
        </w:rPr>
      </w:pPr>
      <w:r>
        <w:rPr>
          <w:rFonts w:ascii="Arial" w:hAnsi="Arial" w:cs="Arial"/>
          <w:b/>
        </w:rPr>
        <w:t>5.2</w:t>
      </w:r>
      <w:r>
        <w:rPr>
          <w:rFonts w:ascii="Arial" w:hAnsi="Arial" w:cs="Arial"/>
          <w:b/>
        </w:rPr>
        <w:tab/>
      </w:r>
      <w:r w:rsidR="000C6F24" w:rsidRPr="00F92830">
        <w:rPr>
          <w:rFonts w:ascii="Arial" w:hAnsi="Arial" w:cs="Arial"/>
        </w:rPr>
        <w:t>Each Proposal must include information that clearly indicates that Proposer meets each of the following minimum qualification requirements</w:t>
      </w:r>
      <w:r w:rsidR="000C6F24" w:rsidRPr="00F92830">
        <w:rPr>
          <w:rFonts w:ascii="Arial" w:hAnsi="Arial" w:cs="Arial"/>
          <w:color w:val="000000"/>
        </w:rPr>
        <w:t>:</w:t>
      </w:r>
    </w:p>
    <w:p w:rsidR="003E3579" w:rsidRDefault="003E3579">
      <w:pPr>
        <w:ind w:left="720"/>
        <w:rPr>
          <w:rFonts w:ascii="Arial" w:hAnsi="Arial" w:cs="Arial"/>
          <w:bCs/>
          <w:color w:val="000000"/>
        </w:rPr>
      </w:pPr>
      <w:r>
        <w:rPr>
          <w:rFonts w:ascii="Arial" w:hAnsi="Arial" w:cs="Arial"/>
          <w:bCs/>
          <w:color w:val="000000"/>
        </w:rPr>
        <w:t> </w:t>
      </w:r>
    </w:p>
    <w:p w:rsidR="003E3579" w:rsidRPr="0028025F" w:rsidRDefault="00F92830" w:rsidP="0028025F">
      <w:pPr>
        <w:numPr>
          <w:ilvl w:val="2"/>
          <w:numId w:val="1"/>
        </w:numPr>
        <w:rPr>
          <w:rFonts w:ascii="Arial" w:hAnsi="Arial" w:cs="Arial"/>
          <w:u w:val="single"/>
        </w:rPr>
      </w:pPr>
      <w:r w:rsidRPr="00496088">
        <w:rPr>
          <w:b/>
          <w:bCs/>
          <w:u w:val="single"/>
        </w:rPr>
        <w:t>You must include with your bid a letter of intent from a surety company indicating your firm’s ability to obtain payment and performance bonds for the entire construction cost of the project.</w:t>
      </w:r>
      <w:r w:rsidRPr="00496088">
        <w:rPr>
          <w:bCs/>
        </w:rPr>
        <w:t xml:space="preserve"> If you do not include this letter, your bid will be considered incomplete</w:t>
      </w:r>
      <w:r>
        <w:rPr>
          <w:bCs/>
        </w:rPr>
        <w:t xml:space="preserve"> and will be rejected</w:t>
      </w:r>
      <w:r w:rsidRPr="00496088">
        <w:rPr>
          <w:bCs/>
        </w:rPr>
        <w:t xml:space="preserve">.  The surety shall acknowledge that the firm may be bonded for each stage/phase of the project, with a potential maximum of the entire construction cost.  Bonding requirements are set forth in </w:t>
      </w:r>
      <w:r>
        <w:rPr>
          <w:bCs/>
        </w:rPr>
        <w:t>Article 5</w:t>
      </w:r>
      <w:r w:rsidRPr="00496088">
        <w:rPr>
          <w:bCs/>
        </w:rPr>
        <w:t xml:space="preserve"> of the Uniform General and Supplementary Conditions, see </w:t>
      </w:r>
      <w:r>
        <w:rPr>
          <w:bCs/>
        </w:rPr>
        <w:t>Appendix Nine.</w:t>
      </w:r>
      <w:r w:rsidR="002672D0" w:rsidRPr="0028025F">
        <w:rPr>
          <w:rFonts w:ascii="Arial" w:hAnsi="Arial" w:cs="Arial"/>
        </w:rPr>
        <w:br/>
      </w:r>
    </w:p>
    <w:p w:rsidR="008C2EFD" w:rsidRDefault="008C2EFD" w:rsidP="008C2EFD">
      <w:pPr>
        <w:rPr>
          <w:rFonts w:ascii="Arial" w:hAnsi="Arial" w:cs="Arial"/>
          <w:b/>
          <w:bCs/>
        </w:rPr>
      </w:pPr>
      <w:r>
        <w:rPr>
          <w:rFonts w:ascii="Arial" w:hAnsi="Arial" w:cs="Arial"/>
          <w:b/>
          <w:bCs/>
        </w:rPr>
        <w:t>5.3</w:t>
      </w:r>
      <w:r>
        <w:rPr>
          <w:rFonts w:ascii="Arial" w:hAnsi="Arial" w:cs="Arial"/>
          <w:b/>
          <w:bCs/>
        </w:rPr>
        <w:tab/>
      </w:r>
      <w:r w:rsidR="00F92830">
        <w:rPr>
          <w:rFonts w:ascii="Arial" w:hAnsi="Arial" w:cs="Arial"/>
          <w:b/>
          <w:bCs/>
        </w:rPr>
        <w:t xml:space="preserve">Project Description and </w:t>
      </w:r>
      <w:r>
        <w:rPr>
          <w:rFonts w:ascii="Arial" w:hAnsi="Arial" w:cs="Arial"/>
          <w:b/>
          <w:bCs/>
        </w:rPr>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8C2EFD" w:rsidRDefault="008C2EFD" w:rsidP="008C2EFD">
      <w:pPr>
        <w:ind w:left="720"/>
        <w:rPr>
          <w:rFonts w:ascii="Arial" w:hAnsi="Arial" w:cs="Arial"/>
          <w:bCs/>
          <w:color w:val="000000"/>
        </w:rPr>
      </w:pPr>
    </w:p>
    <w:p w:rsidR="00BD0C03" w:rsidRDefault="00BD0C03" w:rsidP="0028025F">
      <w:pPr>
        <w:ind w:left="1440" w:hanging="720"/>
        <w:rPr>
          <w:rFonts w:ascii="Arial" w:hAnsi="Arial" w:cs="Arial"/>
          <w:u w:val="single"/>
        </w:rPr>
      </w:pPr>
      <w:r>
        <w:rPr>
          <w:rFonts w:ascii="Arial" w:hAnsi="Arial" w:cs="Arial"/>
        </w:rPr>
        <w:t>5.3.1</w:t>
      </w:r>
      <w:r>
        <w:rPr>
          <w:rFonts w:ascii="Arial" w:hAnsi="Arial" w:cs="Arial"/>
        </w:rPr>
        <w:tab/>
      </w:r>
      <w:r w:rsidR="0028025F">
        <w:rPr>
          <w:rFonts w:ascii="Arial" w:hAnsi="Arial" w:cs="Arial"/>
        </w:rPr>
        <w:t>Replace two (2) Lab Air Handling Units (L7 and L8) in the penthouse of the Medical School Building (MSB).</w:t>
      </w:r>
    </w:p>
    <w:p w:rsidR="00F92830" w:rsidRDefault="00F92830" w:rsidP="0028025F">
      <w:pPr>
        <w:rPr>
          <w:rFonts w:ascii="Arial" w:hAnsi="Arial" w:cs="Arial"/>
          <w:u w:val="single"/>
        </w:rPr>
      </w:pPr>
    </w:p>
    <w:p w:rsidR="00F92830" w:rsidRPr="00F92830" w:rsidRDefault="00F92830" w:rsidP="00F92830">
      <w:pPr>
        <w:rPr>
          <w:rFonts w:ascii="Arial" w:hAnsi="Arial" w:cs="Arial"/>
          <w:b/>
        </w:rPr>
      </w:pPr>
      <w:r w:rsidRPr="00F92830">
        <w:rPr>
          <w:rFonts w:ascii="Arial" w:hAnsi="Arial" w:cs="Arial"/>
          <w:b/>
        </w:rPr>
        <w:t>5.4</w:t>
      </w:r>
      <w:r w:rsidRPr="00F92830">
        <w:rPr>
          <w:rFonts w:ascii="Arial" w:hAnsi="Arial" w:cs="Arial"/>
          <w:b/>
        </w:rPr>
        <w:tab/>
        <w:t>Drawings and Specifications</w:t>
      </w:r>
    </w:p>
    <w:p w:rsidR="00F92830" w:rsidRDefault="00F92830" w:rsidP="00F92830">
      <w:pPr>
        <w:rPr>
          <w:rFonts w:ascii="Arial" w:hAnsi="Arial" w:cs="Arial"/>
          <w:u w:val="single"/>
        </w:rPr>
      </w:pPr>
    </w:p>
    <w:p w:rsidR="00F92830" w:rsidRPr="004E50A7" w:rsidRDefault="004E50A7" w:rsidP="004E50A7">
      <w:pPr>
        <w:tabs>
          <w:tab w:val="left" w:pos="10800"/>
        </w:tabs>
        <w:suppressAutoHyphens/>
        <w:ind w:left="720"/>
        <w:rPr>
          <w:rFonts w:ascii="Arial" w:hAnsi="Arial" w:cs="Arial"/>
        </w:rPr>
      </w:pPr>
      <w:r w:rsidRPr="004E50A7">
        <w:rPr>
          <w:rFonts w:ascii="Arial" w:hAnsi="Arial" w:cs="Arial"/>
        </w:rPr>
        <w:t xml:space="preserve">5.4.1  </w:t>
      </w:r>
      <w:r w:rsidR="00F92830" w:rsidRPr="004E50A7">
        <w:rPr>
          <w:rFonts w:ascii="Arial" w:hAnsi="Arial" w:cs="Arial"/>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4E50A7" w:rsidRDefault="00F92830" w:rsidP="00F92830">
      <w:pPr>
        <w:tabs>
          <w:tab w:val="num" w:pos="1080"/>
          <w:tab w:val="left" w:pos="10800"/>
        </w:tabs>
        <w:suppressAutoHyphens/>
        <w:rPr>
          <w:rFonts w:ascii="Arial" w:hAnsi="Arial" w:cs="Arial"/>
        </w:rPr>
      </w:pPr>
    </w:p>
    <w:p w:rsidR="00ED6AC2" w:rsidRDefault="00ED6AC2" w:rsidP="00ED6AC2">
      <w:pPr>
        <w:ind w:left="720"/>
        <w:jc w:val="left"/>
        <w:rPr>
          <w:rFonts w:ascii="Arial" w:hAnsi="Arial" w:cs="Arial"/>
        </w:rPr>
      </w:pPr>
      <w:r>
        <w:rPr>
          <w:rFonts w:ascii="Arial" w:hAnsi="Arial" w:cs="Arial"/>
          <w:caps/>
        </w:rPr>
        <w:t xml:space="preserve">5.4.2  </w:t>
      </w:r>
      <w:r w:rsidRPr="004E50A7">
        <w:rPr>
          <w:rFonts w:ascii="Arial" w:hAnsi="Arial" w:cs="Arial"/>
          <w:caps/>
        </w:rPr>
        <w:t>Distribution</w:t>
      </w:r>
      <w:r w:rsidRPr="004E50A7">
        <w:rPr>
          <w:rFonts w:ascii="Arial" w:hAnsi="Arial" w:cs="Arial"/>
        </w:rPr>
        <w:t xml:space="preserve">:  Drawings for this project </w:t>
      </w:r>
      <w:r>
        <w:rPr>
          <w:rFonts w:ascii="Arial" w:hAnsi="Arial" w:cs="Arial"/>
        </w:rPr>
        <w:t xml:space="preserve">are available from the UTHealth bid opportunities page </w:t>
      </w:r>
      <w:hyperlink r:id="rId18" w:history="1">
        <w:r>
          <w:rPr>
            <w:rStyle w:val="Hyperlink"/>
            <w:rFonts w:ascii="Lucida Sans" w:hAnsi="Lucida Sans"/>
            <w:sz w:val="16"/>
            <w:szCs w:val="16"/>
          </w:rPr>
          <w:t>www.uthouston.edu/buy/bid-list.htm</w:t>
        </w:r>
      </w:hyperlink>
      <w:r>
        <w:rPr>
          <w:rFonts w:ascii="Lucida Sans" w:hAnsi="Lucida Sans"/>
          <w:color w:val="5E5F61"/>
          <w:sz w:val="16"/>
          <w:szCs w:val="16"/>
        </w:rPr>
        <w:t>.</w:t>
      </w:r>
      <w:r w:rsidRPr="004E50A7">
        <w:rPr>
          <w:rFonts w:ascii="Arial" w:hAnsi="Arial" w:cs="Arial"/>
        </w:rPr>
        <w:t xml:space="preserve">  </w:t>
      </w:r>
    </w:p>
    <w:p w:rsidR="0028025F" w:rsidRDefault="0028025F" w:rsidP="00ED6AC2">
      <w:pPr>
        <w:ind w:left="720"/>
        <w:jc w:val="left"/>
        <w:rPr>
          <w:rFonts w:ascii="Arial" w:hAnsi="Arial" w:cs="Arial"/>
        </w:rPr>
      </w:pPr>
    </w:p>
    <w:p w:rsidR="003E3579" w:rsidRPr="00ED6AC2" w:rsidRDefault="003E3579" w:rsidP="0028025F">
      <w:pPr>
        <w:jc w:val="left"/>
        <w:rPr>
          <w:rFonts w:ascii="Lucida Sans" w:hAnsi="Lucida Sans"/>
          <w:color w:val="5E5F61"/>
          <w:sz w:val="16"/>
          <w:szCs w:val="16"/>
        </w:rPr>
      </w:pPr>
      <w:r>
        <w:rPr>
          <w:rFonts w:ascii="Arial" w:hAnsi="Arial" w:cs="Arial"/>
          <w:b/>
          <w:bCs/>
        </w:rPr>
        <w:t>5.</w:t>
      </w:r>
      <w:r w:rsidR="004E50A7">
        <w:rPr>
          <w:rFonts w:ascii="Arial" w:hAnsi="Arial" w:cs="Arial"/>
          <w:b/>
          <w:bCs/>
        </w:rPr>
        <w:t>5</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t>5.</w:t>
      </w:r>
      <w:r w:rsidR="004E50A7">
        <w:t>5</w:t>
      </w:r>
      <w:r>
        <w:t>.1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DE6DCA" w:rsidRDefault="00DE6DCA">
      <w:pPr>
        <w:ind w:left="720"/>
        <w:rPr>
          <w:rFonts w:ascii="Arial" w:hAnsi="Arial" w:cs="Arial"/>
          <w:u w:val="single"/>
        </w:rPr>
      </w:pPr>
    </w:p>
    <w:p w:rsidR="00061B45" w:rsidRDefault="003E3579" w:rsidP="00061B45">
      <w:pPr>
        <w:ind w:left="1440" w:hanging="720"/>
        <w:rPr>
          <w:rFonts w:ascii="Arial" w:hAnsi="Arial" w:cs="Arial"/>
          <w:b/>
          <w:bCs/>
        </w:rPr>
      </w:pPr>
      <w:r>
        <w:rPr>
          <w:rFonts w:ascii="Arial" w:hAnsi="Arial" w:cs="Arial"/>
        </w:rPr>
        <w:lastRenderedPageBreak/>
        <w:t>5.</w:t>
      </w:r>
      <w:r w:rsidR="004E50A7">
        <w:rPr>
          <w:rFonts w:ascii="Arial" w:hAnsi="Arial" w:cs="Arial"/>
        </w:rPr>
        <w:t>5</w:t>
      </w:r>
      <w:r w:rsidR="008C2EFD">
        <w:rPr>
          <w:rFonts w:ascii="Arial" w:hAnsi="Arial" w:cs="Arial"/>
        </w:rPr>
        <w:t>.2</w:t>
      </w:r>
      <w:r>
        <w:rPr>
          <w:rFonts w:ascii="Arial" w:hAnsi="Arial" w:cs="Arial"/>
        </w:rPr>
        <w:tab/>
      </w:r>
      <w:r w:rsidR="00206FDF" w:rsidRPr="00153FB8">
        <w:rPr>
          <w:rFonts w:ascii="Arial" w:hAnsi="Arial" w:cs="Arial"/>
        </w:rPr>
        <w:t>By signing the Execution of Off</w:t>
      </w:r>
      <w:r w:rsidR="00206FDF" w:rsidRPr="00153FB8">
        <w:rPr>
          <w:rFonts w:ascii="Arial" w:hAnsi="Arial" w:cs="Arial"/>
          <w:color w:val="1F497D"/>
        </w:rPr>
        <w:t>e</w:t>
      </w:r>
      <w:r w:rsidR="00206FDF" w:rsidRPr="00153FB8">
        <w:rPr>
          <w:rFonts w:ascii="Arial" w:hAnsi="Arial" w:cs="Arial"/>
        </w:rPr>
        <w:t xml:space="preserve">r (ref. </w:t>
      </w:r>
      <w:r w:rsidR="00206FDF" w:rsidRPr="00153FB8">
        <w:rPr>
          <w:rFonts w:ascii="Arial" w:hAnsi="Arial" w:cs="Arial"/>
          <w:b/>
        </w:rPr>
        <w:t>Section 2</w:t>
      </w:r>
      <w:r w:rsidR="00206FDF" w:rsidRPr="00153FB8">
        <w:rPr>
          <w:rFonts w:ascii="Arial" w:hAnsi="Arial" w:cs="Arial"/>
        </w:rPr>
        <w:t xml:space="preserve"> of </w:t>
      </w:r>
      <w:r w:rsidR="00206FDF" w:rsidRPr="00153FB8">
        <w:rPr>
          <w:rFonts w:ascii="Arial" w:hAnsi="Arial" w:cs="Arial"/>
          <w:b/>
        </w:rPr>
        <w:t>APPENDIX ONE</w:t>
      </w:r>
      <w:r w:rsidR="00206FDF" w:rsidRPr="00153FB8">
        <w:rPr>
          <w:rFonts w:ascii="Arial" w:hAnsi="Arial" w:cs="Arial"/>
        </w:rPr>
        <w:t xml:space="preserve">), Proposer agrees to comply with </w:t>
      </w:r>
      <w:hyperlink r:id="rId19" w:anchor="2252.908" w:history="1">
        <w:r w:rsidR="00206FDF" w:rsidRPr="00153FB8">
          <w:rPr>
            <w:rStyle w:val="Hyperlink"/>
            <w:rFonts w:ascii="Arial" w:hAnsi="Arial" w:cs="Arial"/>
            <w:i/>
          </w:rPr>
          <w:t>Section 2252.908, Government Code</w:t>
        </w:r>
      </w:hyperlink>
      <w:r w:rsidR="00206FDF" w:rsidRPr="00153FB8">
        <w:rPr>
          <w:rFonts w:ascii="Arial" w:hAnsi="Arial" w:cs="Arial"/>
        </w:rPr>
        <w:t xml:space="preserve"> (“</w:t>
      </w:r>
      <w:r w:rsidR="00206FDF" w:rsidRPr="00153FB8">
        <w:rPr>
          <w:rFonts w:ascii="Arial" w:hAnsi="Arial" w:cs="Arial"/>
          <w:b/>
          <w:bCs/>
        </w:rPr>
        <w:t>Disclosure of Interested Parties Statute</w:t>
      </w:r>
      <w:r w:rsidR="00206FDF" w:rsidRPr="00153FB8">
        <w:rPr>
          <w:rFonts w:ascii="Arial" w:hAnsi="Arial" w:cs="Arial"/>
        </w:rPr>
        <w:t xml:space="preserve">”), and </w:t>
      </w:r>
      <w:hyperlink r:id="rId20" w:anchor="Ch46.1" w:history="1">
        <w:r w:rsidR="00206FDF" w:rsidRPr="00153FB8">
          <w:rPr>
            <w:rStyle w:val="Hyperlink"/>
            <w:rFonts w:ascii="Arial" w:hAnsi="Arial" w:cs="Arial"/>
          </w:rPr>
          <w:t>1 Texas Administration Code Sections 46.1 through 46.5</w:t>
        </w:r>
      </w:hyperlink>
      <w:r w:rsidR="00206FDF" w:rsidRPr="00153FB8">
        <w:rPr>
          <w:rFonts w:ascii="Arial" w:hAnsi="Arial" w:cs="Arial"/>
        </w:rPr>
        <w:t xml:space="preserve"> (“</w:t>
      </w:r>
      <w:r w:rsidR="00206FDF" w:rsidRPr="00153FB8">
        <w:rPr>
          <w:rFonts w:ascii="Arial" w:hAnsi="Arial" w:cs="Arial"/>
          <w:b/>
          <w:bCs/>
        </w:rPr>
        <w:t>Disclosure of Interested Parties Regulations</w:t>
      </w:r>
      <w:r w:rsidR="00206FDF" w:rsidRPr="00153FB8">
        <w:rPr>
          <w:rFonts w:ascii="Arial" w:hAnsi="Arial" w:cs="Arial"/>
        </w:rPr>
        <w:t>”), as implemented by the Texas Ethics Commission (“</w:t>
      </w:r>
      <w:r w:rsidR="00206FDF" w:rsidRPr="00153FB8">
        <w:rPr>
          <w:rFonts w:ascii="Arial" w:hAnsi="Arial" w:cs="Arial"/>
          <w:b/>
          <w:bCs/>
        </w:rPr>
        <w:t>TEC</w:t>
      </w:r>
      <w:r w:rsidR="00206FDF" w:rsidRPr="00153FB8">
        <w:rPr>
          <w:rFonts w:ascii="Arial" w:hAnsi="Arial" w:cs="Arial"/>
        </w:rPr>
        <w:t xml:space="preserve">”), including, among other things, providing the TEC and University with the information required on the form promulgated by the TEC and set forth in </w:t>
      </w:r>
      <w:r w:rsidR="00206FDF" w:rsidRPr="00153FB8">
        <w:rPr>
          <w:rFonts w:ascii="Arial" w:hAnsi="Arial" w:cs="Arial"/>
          <w:b/>
          <w:bCs/>
        </w:rPr>
        <w:t>APPENDIX EIGHT</w:t>
      </w:r>
      <w:r w:rsidR="00206FDF" w:rsidRPr="00153FB8">
        <w:rPr>
          <w:rFonts w:ascii="Arial" w:hAnsi="Arial" w:cs="Arial"/>
        </w:rPr>
        <w:t>.</w:t>
      </w:r>
      <w:r w:rsidR="00206FDF" w:rsidRPr="00153FB8">
        <w:rPr>
          <w:rFonts w:ascii="Arial" w:hAnsi="Arial" w:cs="Arial"/>
          <w:b/>
          <w:bCs/>
        </w:rPr>
        <w:t xml:space="preserve">  Proposers may learn more about these disclosure requirements, including the use of the TEC electronic filing system, by reviewing the information on the TEC website at </w:t>
      </w:r>
      <w:hyperlink r:id="rId21" w:history="1">
        <w:r w:rsidR="00206FDF" w:rsidRPr="00153FB8">
          <w:rPr>
            <w:rStyle w:val="Hyperlink"/>
            <w:rFonts w:ascii="Arial" w:hAnsi="Arial" w:cs="Arial"/>
            <w:b/>
            <w:bCs/>
          </w:rPr>
          <w:t>https://www.ethics.state.tx.us/whatsnew/FAQ_Form1295.html</w:t>
        </w:r>
      </w:hyperlink>
      <w:r w:rsidR="00206FDF" w:rsidRPr="00153FB8">
        <w:rPr>
          <w:rFonts w:ascii="Arial" w:hAnsi="Arial" w:cs="Arial"/>
          <w:b/>
          <w:bCs/>
        </w:rPr>
        <w:t>.</w:t>
      </w:r>
      <w:r w:rsidR="00061B45">
        <w:rPr>
          <w:rFonts w:ascii="Arial" w:hAnsi="Arial" w:cs="Arial"/>
          <w:b/>
          <w:bCs/>
        </w:rPr>
        <w:t xml:space="preserve">   </w:t>
      </w:r>
    </w:p>
    <w:p w:rsidR="00061B45" w:rsidRDefault="00061B45" w:rsidP="00061B45">
      <w:pPr>
        <w:ind w:left="1440" w:hanging="720"/>
        <w:rPr>
          <w:rFonts w:ascii="Arial" w:hAnsi="Arial" w:cs="Arial"/>
          <w:b/>
          <w:bCs/>
        </w:rPr>
      </w:pPr>
    </w:p>
    <w:p w:rsidR="00061B45" w:rsidRPr="00061B45" w:rsidRDefault="00061B45" w:rsidP="00061B45">
      <w:pPr>
        <w:ind w:left="1440" w:hanging="720"/>
        <w:rPr>
          <w:rFonts w:ascii="Arial" w:hAnsi="Arial" w:cs="Arial"/>
          <w:bCs/>
        </w:rPr>
      </w:pPr>
      <w:r w:rsidRPr="00061B45">
        <w:rPr>
          <w:rFonts w:ascii="Arial" w:hAnsi="Arial" w:cs="Arial"/>
          <w:bCs/>
        </w:rPr>
        <w:t>5.5.3</w:t>
      </w:r>
      <w:r w:rsidRPr="00061B45">
        <w:rPr>
          <w:rFonts w:ascii="Arial" w:hAnsi="Arial" w:cs="Arial"/>
          <w:bCs/>
        </w:rPr>
        <w:tab/>
        <w:t>Provide examples of three (3) projects with similar or larger scope your company has recently completed.</w:t>
      </w:r>
    </w:p>
    <w:p w:rsidR="00061B45" w:rsidRPr="00061B45" w:rsidRDefault="00061B45" w:rsidP="00061B45">
      <w:pPr>
        <w:ind w:left="1440" w:hanging="720"/>
        <w:rPr>
          <w:rFonts w:ascii="Arial" w:hAnsi="Arial" w:cs="Arial"/>
          <w:bCs/>
        </w:rPr>
      </w:pPr>
    </w:p>
    <w:p w:rsidR="00061B45" w:rsidRPr="00061B45" w:rsidRDefault="00061B45" w:rsidP="00061B45">
      <w:pPr>
        <w:ind w:left="1440" w:hanging="720"/>
        <w:rPr>
          <w:rFonts w:ascii="Arial" w:hAnsi="Arial" w:cs="Arial"/>
          <w:bCs/>
        </w:rPr>
      </w:pPr>
      <w:r w:rsidRPr="00061B45">
        <w:rPr>
          <w:rFonts w:ascii="Arial" w:hAnsi="Arial" w:cs="Arial"/>
          <w:bCs/>
        </w:rPr>
        <w:t>5.5.4</w:t>
      </w:r>
      <w:r w:rsidRPr="00061B45">
        <w:rPr>
          <w:rFonts w:ascii="Arial" w:hAnsi="Arial" w:cs="Arial"/>
          <w:bCs/>
        </w:rPr>
        <w:tab/>
        <w:t>Provide resumes for the project manager and construction supervisor.</w:t>
      </w:r>
    </w:p>
    <w:p w:rsidR="00061B45" w:rsidRPr="00061B45" w:rsidRDefault="00061B45" w:rsidP="00061B45">
      <w:pPr>
        <w:ind w:left="1440" w:hanging="720"/>
        <w:rPr>
          <w:rFonts w:ascii="Arial" w:hAnsi="Arial" w:cs="Arial"/>
          <w:bCs/>
        </w:rPr>
      </w:pPr>
    </w:p>
    <w:p w:rsidR="00061B45" w:rsidRPr="00061B45" w:rsidRDefault="00061B45" w:rsidP="00061B45">
      <w:pPr>
        <w:ind w:left="1440" w:hanging="720"/>
        <w:rPr>
          <w:rFonts w:ascii="Arial" w:hAnsi="Arial" w:cs="Arial"/>
          <w:bCs/>
        </w:rPr>
      </w:pPr>
      <w:r w:rsidRPr="00061B45">
        <w:rPr>
          <w:rFonts w:ascii="Arial" w:hAnsi="Arial" w:cs="Arial"/>
          <w:bCs/>
        </w:rPr>
        <w:t>5.5.5</w:t>
      </w:r>
      <w:r w:rsidRPr="00061B45">
        <w:rPr>
          <w:rFonts w:ascii="Arial" w:hAnsi="Arial" w:cs="Arial"/>
          <w:bCs/>
        </w:rPr>
        <w:tab/>
        <w:t>Describe pre-cautions that will be taken to insure the safety of the building occupants and prevention of disruptions, such as noise, dust, odors and egress during normal business hours.  Include information about your companies use of Interim Life Safety Measures.</w:t>
      </w:r>
    </w:p>
    <w:p w:rsidR="00061B45" w:rsidRPr="00061B45" w:rsidRDefault="00061B45" w:rsidP="00061B45">
      <w:pPr>
        <w:ind w:left="1440" w:hanging="720"/>
        <w:rPr>
          <w:rFonts w:ascii="Arial" w:hAnsi="Arial" w:cs="Arial"/>
          <w:bCs/>
        </w:rPr>
      </w:pPr>
    </w:p>
    <w:p w:rsidR="00061B45" w:rsidRPr="00061B45" w:rsidRDefault="00061B45" w:rsidP="00061B45">
      <w:pPr>
        <w:ind w:left="1440" w:hanging="720"/>
        <w:rPr>
          <w:rFonts w:ascii="Arial" w:hAnsi="Arial" w:cs="Arial"/>
          <w:bCs/>
        </w:rPr>
      </w:pPr>
      <w:r w:rsidRPr="00061B45">
        <w:rPr>
          <w:rFonts w:ascii="Arial" w:hAnsi="Arial" w:cs="Arial"/>
          <w:bCs/>
        </w:rPr>
        <w:t>5.5.6</w:t>
      </w:r>
      <w:r w:rsidRPr="00061B45">
        <w:rPr>
          <w:rFonts w:ascii="Arial" w:hAnsi="Arial" w:cs="Arial"/>
          <w:bCs/>
        </w:rPr>
        <w:tab/>
        <w:t>Describe your quality control program.</w:t>
      </w:r>
    </w:p>
    <w:p w:rsidR="00061B45" w:rsidRPr="00061B45" w:rsidRDefault="00061B45" w:rsidP="00061B45">
      <w:pPr>
        <w:ind w:left="1440" w:hanging="720"/>
        <w:rPr>
          <w:rFonts w:ascii="Arial" w:hAnsi="Arial" w:cs="Arial"/>
          <w:bCs/>
        </w:rPr>
      </w:pPr>
    </w:p>
    <w:p w:rsidR="00061B45" w:rsidRPr="00061B45" w:rsidRDefault="00061B45" w:rsidP="00061B45">
      <w:pPr>
        <w:ind w:left="1440" w:hanging="720"/>
        <w:rPr>
          <w:rFonts w:ascii="Arial" w:hAnsi="Arial" w:cs="Arial"/>
          <w:bCs/>
        </w:rPr>
      </w:pPr>
      <w:r w:rsidRPr="00061B45">
        <w:rPr>
          <w:rFonts w:ascii="Arial" w:hAnsi="Arial" w:cs="Arial"/>
          <w:bCs/>
        </w:rPr>
        <w:t>5.5.7</w:t>
      </w:r>
      <w:r w:rsidRPr="00061B45">
        <w:rPr>
          <w:rFonts w:ascii="Arial" w:hAnsi="Arial" w:cs="Arial"/>
          <w:bCs/>
        </w:rPr>
        <w:tab/>
        <w:t>Describe your safety program.</w:t>
      </w:r>
    </w:p>
    <w:p w:rsidR="00061B45" w:rsidRPr="00061B45" w:rsidRDefault="00061B45" w:rsidP="00061B45">
      <w:pPr>
        <w:ind w:left="1440" w:hanging="720"/>
        <w:rPr>
          <w:rFonts w:ascii="Arial" w:hAnsi="Arial" w:cs="Arial"/>
          <w:bCs/>
        </w:rPr>
      </w:pPr>
    </w:p>
    <w:p w:rsidR="00061B45" w:rsidRPr="00061B45" w:rsidRDefault="00061B45" w:rsidP="00061B45">
      <w:pPr>
        <w:ind w:left="1440" w:hanging="720"/>
        <w:rPr>
          <w:rFonts w:ascii="Arial" w:hAnsi="Arial" w:cs="Arial"/>
          <w:bCs/>
        </w:rPr>
      </w:pPr>
      <w:r w:rsidRPr="00061B45">
        <w:rPr>
          <w:rFonts w:ascii="Arial" w:hAnsi="Arial" w:cs="Arial"/>
          <w:bCs/>
        </w:rPr>
        <w:t>5.5.8</w:t>
      </w:r>
      <w:r w:rsidRPr="00061B45">
        <w:rPr>
          <w:rFonts w:ascii="Arial" w:hAnsi="Arial" w:cs="Arial"/>
          <w:bCs/>
        </w:rPr>
        <w:tab/>
        <w:t>Provide a Critical Path Method (CPM) Schedule.</w:t>
      </w:r>
    </w:p>
    <w:p w:rsidR="00061B45" w:rsidRPr="00061B45" w:rsidRDefault="00061B45" w:rsidP="00061B45">
      <w:pPr>
        <w:ind w:left="1440" w:hanging="720"/>
        <w:rPr>
          <w:rFonts w:ascii="Arial" w:hAnsi="Arial" w:cs="Arial"/>
          <w:bCs/>
        </w:rPr>
      </w:pPr>
    </w:p>
    <w:p w:rsidR="00061B45" w:rsidRPr="00061B45" w:rsidRDefault="00061B45" w:rsidP="00061B45">
      <w:pPr>
        <w:ind w:left="1440" w:hanging="720"/>
        <w:rPr>
          <w:rFonts w:ascii="Arial" w:hAnsi="Arial" w:cs="Arial"/>
          <w:bCs/>
        </w:rPr>
      </w:pPr>
      <w:r w:rsidRPr="00061B45">
        <w:rPr>
          <w:rFonts w:ascii="Arial" w:hAnsi="Arial" w:cs="Arial"/>
          <w:bCs/>
        </w:rPr>
        <w:t>5.5.9</w:t>
      </w:r>
      <w:r w:rsidRPr="00061B45">
        <w:rPr>
          <w:rFonts w:ascii="Arial" w:hAnsi="Arial" w:cs="Arial"/>
          <w:bCs/>
        </w:rPr>
        <w:tab/>
        <w:t>Provide three (3) references from previous customers you have completed similar projects for in the past five (5) years, including the following information:  Organization's name, contact's name, telephone number and email address, project name, year performed and a summary of work.</w:t>
      </w:r>
    </w:p>
    <w:p w:rsidR="00061B45" w:rsidRPr="00061B45" w:rsidRDefault="00061B45" w:rsidP="00061B45">
      <w:pPr>
        <w:ind w:left="1440" w:hanging="720"/>
        <w:rPr>
          <w:rFonts w:ascii="Arial" w:hAnsi="Arial" w:cs="Arial"/>
          <w:bCs/>
        </w:rPr>
      </w:pPr>
    </w:p>
    <w:p w:rsidR="00061B45" w:rsidRPr="00061B45" w:rsidRDefault="00061B45" w:rsidP="00061B45">
      <w:pPr>
        <w:ind w:left="1440" w:hanging="720"/>
        <w:rPr>
          <w:rFonts w:ascii="Arial" w:hAnsi="Arial" w:cs="Arial"/>
          <w:bCs/>
        </w:rPr>
      </w:pPr>
      <w:r w:rsidRPr="00061B45">
        <w:rPr>
          <w:rFonts w:ascii="Arial" w:hAnsi="Arial" w:cs="Arial"/>
          <w:bCs/>
        </w:rPr>
        <w:t>5.5.10</w:t>
      </w:r>
      <w:r w:rsidRPr="00061B45">
        <w:rPr>
          <w:rFonts w:ascii="Arial" w:hAnsi="Arial" w:cs="Arial"/>
          <w:bCs/>
        </w:rPr>
        <w:tab/>
        <w:t>What do you perceive as the critical issue for this project?</w:t>
      </w:r>
    </w:p>
    <w:p w:rsidR="00061B45" w:rsidRPr="00061B45" w:rsidRDefault="00061B45" w:rsidP="00061B45">
      <w:pPr>
        <w:ind w:left="1440" w:hanging="720"/>
        <w:rPr>
          <w:rFonts w:ascii="Arial" w:hAnsi="Arial" w:cs="Arial"/>
          <w:bCs/>
        </w:rPr>
      </w:pPr>
    </w:p>
    <w:p w:rsidR="00061B45" w:rsidRPr="00061B45" w:rsidRDefault="00061B45" w:rsidP="00061B45">
      <w:pPr>
        <w:ind w:left="1440" w:hanging="720"/>
        <w:rPr>
          <w:rFonts w:ascii="Arial" w:hAnsi="Arial" w:cs="Arial"/>
          <w:bCs/>
        </w:rPr>
      </w:pPr>
      <w:r w:rsidRPr="00061B45">
        <w:rPr>
          <w:rFonts w:ascii="Arial" w:hAnsi="Arial" w:cs="Arial"/>
          <w:bCs/>
        </w:rPr>
        <w:t>5.5.11</w:t>
      </w:r>
      <w:r w:rsidRPr="00061B45">
        <w:rPr>
          <w:rFonts w:ascii="Arial" w:hAnsi="Arial" w:cs="Arial"/>
          <w:bCs/>
        </w:rPr>
        <w:tab/>
        <w:t>We do not have space to store materials at the project site.  Where will you store materials and how do you plan to deliver materials to the job? </w:t>
      </w:r>
    </w:p>
    <w:p w:rsidR="00061B45" w:rsidRPr="00061B45" w:rsidRDefault="00061B45" w:rsidP="00061B45">
      <w:pPr>
        <w:ind w:left="1440" w:hanging="720"/>
        <w:rPr>
          <w:rFonts w:ascii="Arial" w:hAnsi="Arial" w:cs="Arial"/>
          <w:bCs/>
        </w:rPr>
      </w:pPr>
    </w:p>
    <w:p w:rsidR="00061B45" w:rsidRPr="00061B45" w:rsidRDefault="00061B45" w:rsidP="00061B45">
      <w:pPr>
        <w:ind w:left="1440" w:hanging="720"/>
        <w:rPr>
          <w:rFonts w:ascii="Arial" w:hAnsi="Arial" w:cs="Arial"/>
          <w:bCs/>
        </w:rPr>
      </w:pPr>
      <w:r w:rsidRPr="00061B45">
        <w:rPr>
          <w:rFonts w:ascii="Arial" w:hAnsi="Arial" w:cs="Arial"/>
          <w:bCs/>
        </w:rPr>
        <w:t>5.5.12</w:t>
      </w:r>
      <w:r w:rsidRPr="00061B45">
        <w:rPr>
          <w:rFonts w:ascii="Arial" w:hAnsi="Arial" w:cs="Arial"/>
          <w:bCs/>
        </w:rPr>
        <w:tab/>
        <w:t>How do your propose to get the Air Handling Units into the building with the least disruption as possible to the normal daily activities of the Medical School Students and Employees?</w:t>
      </w:r>
    </w:p>
    <w:p w:rsidR="00061B45" w:rsidRPr="00061B45" w:rsidRDefault="00061B45" w:rsidP="00061B45">
      <w:pPr>
        <w:ind w:left="1440" w:hanging="720"/>
        <w:rPr>
          <w:rFonts w:ascii="Arial" w:hAnsi="Arial" w:cs="Arial"/>
          <w:bCs/>
        </w:rPr>
      </w:pPr>
    </w:p>
    <w:p w:rsidR="00061B45" w:rsidRPr="00061B45" w:rsidRDefault="00061B45" w:rsidP="00061B45">
      <w:pPr>
        <w:ind w:left="1440" w:hanging="720"/>
        <w:rPr>
          <w:rFonts w:ascii="Arial" w:hAnsi="Arial" w:cs="Arial"/>
          <w:bCs/>
        </w:rPr>
      </w:pPr>
      <w:r w:rsidRPr="00061B45">
        <w:rPr>
          <w:rFonts w:ascii="Arial" w:hAnsi="Arial" w:cs="Arial"/>
          <w:bCs/>
        </w:rPr>
        <w:t>5.5.13</w:t>
      </w:r>
      <w:r w:rsidRPr="00061B45">
        <w:rPr>
          <w:rFonts w:ascii="Arial" w:hAnsi="Arial" w:cs="Arial"/>
          <w:bCs/>
        </w:rPr>
        <w:tab/>
        <w:t>What are the proposed work hours and days for this project?  Please note, as a University with classes, exams and lab work, we prefer noisy activities in early mornings and late evenings , or weekends (before 7am and after 6pm).  Any noisy work to be performed between the hours of 7am and 6pm are to be approved by the owners designated representative.  Non approval does not provide an excuse not to meet the scheduled date of completion.</w:t>
      </w:r>
    </w:p>
    <w:p w:rsidR="00061B45" w:rsidRDefault="00061B45" w:rsidP="00FF6862">
      <w:pPr>
        <w:ind w:left="1440" w:hanging="720"/>
        <w:rPr>
          <w:rFonts w:ascii="Arial" w:hAnsi="Arial" w:cs="Arial"/>
          <w:b/>
          <w:bCs/>
        </w:rPr>
      </w:pPr>
    </w:p>
    <w:p w:rsidR="00061B45" w:rsidRDefault="00061B45" w:rsidP="00FF6862">
      <w:pPr>
        <w:ind w:left="1440" w:hanging="720"/>
        <w:rPr>
          <w:rFonts w:ascii="Arial" w:eastAsia="Times New Roman" w:hAnsi="Arial" w:cs="Arial"/>
          <w:b/>
          <w:bCs/>
          <w:color w:val="000000"/>
          <w:szCs w:val="24"/>
        </w:rPr>
      </w:pPr>
    </w:p>
    <w:p w:rsidR="001B489C" w:rsidRDefault="001B489C" w:rsidP="00FF6862">
      <w:pPr>
        <w:ind w:left="1440" w:hanging="720"/>
        <w:rPr>
          <w:rFonts w:ascii="Arial" w:hAnsi="Arial" w:cs="Arial"/>
          <w:bCs/>
          <w:color w:val="000000"/>
        </w:rPr>
      </w:pPr>
    </w:p>
    <w:p w:rsidR="008C2EFD" w:rsidRPr="008C2EFD" w:rsidRDefault="008C2EFD" w:rsidP="008C2EFD">
      <w:pPr>
        <w:jc w:val="left"/>
        <w:rPr>
          <w:rFonts w:ascii="Arial" w:hAnsi="Arial" w:cs="Arial"/>
          <w:bCs/>
        </w:rPr>
      </w:pPr>
    </w:p>
    <w:p w:rsidR="008C2EFD" w:rsidRPr="008C2EFD" w:rsidRDefault="008C2EFD" w:rsidP="008C2EFD">
      <w:pPr>
        <w:jc w:val="left"/>
        <w:rPr>
          <w:rFonts w:ascii="Arial" w:hAnsi="Arial" w:cs="Arial"/>
          <w:bCs/>
        </w:rPr>
      </w:pPr>
    </w:p>
    <w:p w:rsidR="004E50A7" w:rsidRDefault="004E50A7" w:rsidP="0028025F">
      <w:pPr>
        <w:rPr>
          <w:rFonts w:ascii="Arial" w:hAnsi="Arial" w:cs="Arial"/>
          <w:b/>
          <w:bCs/>
        </w:rPr>
      </w:pPr>
    </w:p>
    <w:p w:rsidR="0028025F" w:rsidRDefault="0028025F" w:rsidP="0028025F">
      <w:pPr>
        <w:rPr>
          <w:rFonts w:ascii="Arial" w:hAnsi="Arial" w:cs="Arial"/>
          <w:b/>
          <w:bCs/>
        </w:rPr>
      </w:pPr>
    </w:p>
    <w:p w:rsidR="003E3579" w:rsidRDefault="003E3579">
      <w:pPr>
        <w:jc w:val="center"/>
        <w:rPr>
          <w:rFonts w:ascii="Arial" w:hAnsi="Arial" w:cs="Arial"/>
          <w:b/>
          <w:bCs/>
          <w:u w:val="single"/>
        </w:rPr>
      </w:pPr>
      <w:r>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ED6AC2">
        <w:rPr>
          <w:rFonts w:ascii="Arial" w:hAnsi="Arial" w:cs="Arial"/>
        </w:rPr>
        <w:t>Construction Services related to MSB Lab AHU L-7 &amp; L-8 Replacement</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ED6AC2">
        <w:rPr>
          <w:rFonts w:ascii="Arial" w:hAnsi="Arial" w:cs="Arial"/>
        </w:rPr>
        <w:t>744-R1615 MSB Lab AHU L-7 &amp; L-8 Replacement</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03625A" w:rsidRPr="00A44459" w:rsidRDefault="0003625A" w:rsidP="0003625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6.1</w:t>
      </w:r>
      <w:r>
        <w:rPr>
          <w:rFonts w:ascii="Arial" w:hAnsi="Arial" w:cs="Arial"/>
          <w:b/>
          <w:bCs/>
        </w:rPr>
        <w:tab/>
      </w:r>
      <w:r w:rsidR="004E50A7">
        <w:rPr>
          <w:rFonts w:ascii="Arial" w:hAnsi="Arial" w:cs="Arial"/>
          <w:b/>
          <w:bCs/>
        </w:rPr>
        <w:t>Total Base Price</w:t>
      </w:r>
      <w:r>
        <w:rPr>
          <w:rFonts w:ascii="Arial" w:hAnsi="Arial" w:cs="Arial"/>
          <w:b/>
          <w:bCs/>
        </w:rPr>
        <w:t xml:space="preserve"> </w:t>
      </w:r>
    </w:p>
    <w:p w:rsidR="003E3579" w:rsidRDefault="003E3579">
      <w:pPr>
        <w:rPr>
          <w:rFonts w:ascii="Arial" w:hAnsi="Arial" w:cs="Arial"/>
        </w:rPr>
      </w:pPr>
    </w:p>
    <w:p w:rsidR="004E50A7" w:rsidRPr="004E50A7" w:rsidRDefault="004E50A7" w:rsidP="004E50A7">
      <w:pPr>
        <w:tabs>
          <w:tab w:val="num" w:pos="1080"/>
          <w:tab w:val="left" w:pos="10800"/>
        </w:tabs>
        <w:suppressAutoHyphens/>
        <w:ind w:left="720" w:hanging="720"/>
        <w:rPr>
          <w:rFonts w:ascii="Arial" w:hAnsi="Arial" w:cs="Arial"/>
          <w:szCs w:val="22"/>
        </w:rPr>
      </w:pPr>
      <w:r w:rsidRPr="00A44459">
        <w:rPr>
          <w:caps/>
          <w:szCs w:val="22"/>
        </w:rPr>
        <w:tab/>
      </w:r>
      <w:r w:rsidRPr="004E50A7">
        <w:rPr>
          <w:rFonts w:ascii="Arial" w:hAnsi="Arial" w:cs="Arial"/>
          <w:szCs w:val="22"/>
        </w:rPr>
        <w:t>Price: $ _____________________________________________</w:t>
      </w:r>
    </w:p>
    <w:p w:rsidR="004E50A7" w:rsidRPr="004E50A7" w:rsidRDefault="004E50A7" w:rsidP="004E50A7">
      <w:pPr>
        <w:tabs>
          <w:tab w:val="num" w:pos="1080"/>
          <w:tab w:val="left" w:pos="10800"/>
        </w:tabs>
        <w:suppressAutoHyphens/>
        <w:ind w:left="720" w:hanging="720"/>
        <w:rPr>
          <w:rFonts w:ascii="Arial" w:hAnsi="Arial" w:cs="Arial"/>
          <w:caps/>
          <w:szCs w:val="22"/>
        </w:rPr>
      </w:pPr>
    </w:p>
    <w:p w:rsidR="004E50A7" w:rsidRPr="004E50A7" w:rsidRDefault="004E50A7" w:rsidP="004E50A7">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Pr="004E50A7" w:rsidRDefault="004E50A7" w:rsidP="004E50A7">
      <w:pPr>
        <w:tabs>
          <w:tab w:val="num" w:pos="1080"/>
          <w:tab w:val="left" w:pos="10800"/>
        </w:tabs>
        <w:suppressAutoHyphens/>
        <w:rPr>
          <w:rFonts w:ascii="Arial" w:hAnsi="Arial" w:cs="Arial"/>
          <w:caps/>
          <w:szCs w:val="22"/>
          <w:u w:val="single"/>
        </w:rPr>
      </w:pPr>
    </w:p>
    <w:p w:rsidR="003E3579" w:rsidRPr="004E50A7" w:rsidRDefault="004E50A7" w:rsidP="004E50A7">
      <w:pPr>
        <w:ind w:left="720"/>
        <w:rPr>
          <w:rFonts w:ascii="Arial" w:hAnsi="Arial" w:cs="Arial"/>
        </w:rPr>
      </w:pPr>
      <w:r w:rsidRPr="004E50A7">
        <w:rPr>
          <w:rFonts w:ascii="Arial" w:hAnsi="Arial" w:cs="Arial"/>
          <w:caps/>
          <w:szCs w:val="22"/>
        </w:rPr>
        <w:t xml:space="preserve">Note: </w:t>
      </w:r>
      <w:r w:rsidRPr="004E50A7">
        <w:rPr>
          <w:rFonts w:ascii="Arial" w:hAnsi="Arial" w:cs="Arial"/>
          <w:szCs w:val="22"/>
        </w:rPr>
        <w:t xml:space="preserve"> Amounts shall be shown in both written and figure form.  In the event of a discrepancy between the written amount and the figure amount, the written amount shall govern.</w:t>
      </w:r>
    </w:p>
    <w:p w:rsidR="003E3579" w:rsidRPr="004E50A7" w:rsidRDefault="003E3579">
      <w:pPr>
        <w:rPr>
          <w:rFonts w:ascii="Arial" w:hAnsi="Arial" w:cs="Arial"/>
        </w:rPr>
      </w:pPr>
    </w:p>
    <w:p w:rsidR="004E50A7" w:rsidRDefault="004E50A7">
      <w:pPr>
        <w:rPr>
          <w:rFonts w:ascii="Arial" w:hAnsi="Arial" w:cs="Arial"/>
        </w:rPr>
      </w:pPr>
      <w:r w:rsidRPr="004E50A7">
        <w:rPr>
          <w:rFonts w:ascii="Arial" w:hAnsi="Arial" w:cs="Arial"/>
        </w:rPr>
        <w:tab/>
        <w:t>6.1.1</w:t>
      </w:r>
      <w:r w:rsidRPr="004E50A7">
        <w:rPr>
          <w:rFonts w:ascii="Arial" w:hAnsi="Arial" w:cs="Arial"/>
        </w:rPr>
        <w:tab/>
        <w:t>Breakdown of Base Price</w:t>
      </w:r>
    </w:p>
    <w:p w:rsidR="00A530C1" w:rsidRDefault="00A530C1">
      <w:pPr>
        <w:rPr>
          <w:rFonts w:ascii="Arial" w:hAnsi="Arial" w:cs="Arial"/>
        </w:rPr>
      </w:pPr>
    </w:p>
    <w:p w:rsidR="00A530C1" w:rsidRPr="00BF4F1E" w:rsidRDefault="00A530C1" w:rsidP="00E50C6E">
      <w:pPr>
        <w:ind w:left="720" w:firstLine="720"/>
        <w:rPr>
          <w:rFonts w:ascii="Arial" w:hAnsi="Arial" w:cs="Arial"/>
        </w:rPr>
      </w:pPr>
      <w:r w:rsidRPr="00BF4F1E">
        <w:rPr>
          <w:rFonts w:ascii="Arial" w:hAnsi="Arial" w:cs="Arial"/>
        </w:rPr>
        <w:t>AHU cost per unit:   $</w:t>
      </w:r>
      <w:r w:rsidRPr="00BF4F1E">
        <w:rPr>
          <w:rFonts w:ascii="Arial" w:hAnsi="Arial" w:cs="Arial"/>
        </w:rPr>
        <w:tab/>
        <w:t xml:space="preserve">____________________ </w:t>
      </w:r>
    </w:p>
    <w:p w:rsidR="00A530C1" w:rsidRPr="00BF4F1E" w:rsidRDefault="00A530C1" w:rsidP="00E50C6E">
      <w:pPr>
        <w:ind w:left="720" w:firstLine="720"/>
        <w:rPr>
          <w:rFonts w:ascii="Arial" w:hAnsi="Arial" w:cs="Arial"/>
        </w:rPr>
      </w:pPr>
    </w:p>
    <w:p w:rsidR="00A530C1" w:rsidRPr="004E50A7" w:rsidRDefault="00A530C1" w:rsidP="00E50C6E">
      <w:pPr>
        <w:ind w:left="1440" w:firstLine="720"/>
        <w:rPr>
          <w:rFonts w:ascii="Arial" w:hAnsi="Arial" w:cs="Arial"/>
        </w:rPr>
      </w:pPr>
      <w:r w:rsidRPr="00BF4F1E">
        <w:rPr>
          <w:rFonts w:ascii="Arial" w:hAnsi="Arial" w:cs="Arial"/>
        </w:rPr>
        <w:t>Manufacturer and model</w:t>
      </w:r>
      <w:r w:rsidR="00E50C6E" w:rsidRPr="00BF4F1E">
        <w:rPr>
          <w:rFonts w:ascii="Arial" w:hAnsi="Arial" w:cs="Arial"/>
        </w:rPr>
        <w:t xml:space="preserve">:  </w:t>
      </w:r>
      <w:r w:rsidRPr="00BF4F1E">
        <w:rPr>
          <w:rFonts w:ascii="Arial" w:hAnsi="Arial" w:cs="Arial"/>
        </w:rPr>
        <w:t>_________________________________</w:t>
      </w:r>
    </w:p>
    <w:p w:rsidR="004E50A7" w:rsidRPr="004E50A7" w:rsidRDefault="004E50A7" w:rsidP="004E50A7">
      <w:pPr>
        <w:tabs>
          <w:tab w:val="left" w:pos="360"/>
          <w:tab w:val="num" w:pos="1440"/>
          <w:tab w:val="left" w:pos="10800"/>
        </w:tabs>
        <w:suppressAutoHyphens/>
        <w:ind w:left="1440" w:hanging="1440"/>
        <w:rPr>
          <w:rFonts w:ascii="Arial" w:hAnsi="Arial" w:cs="Arial"/>
          <w:szCs w:val="22"/>
          <w:u w:val="single"/>
        </w:rPr>
      </w:pPr>
      <w:r w:rsidRPr="004E50A7">
        <w:rPr>
          <w:rFonts w:ascii="Arial" w:hAnsi="Arial" w:cs="Arial"/>
        </w:rPr>
        <w:tab/>
      </w:r>
      <w:r w:rsidRPr="004E50A7">
        <w:rPr>
          <w:rFonts w:ascii="Arial" w:hAnsi="Arial" w:cs="Arial"/>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Materials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Labor Cost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 xml:space="preserve">Total General Conditions </w:t>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Overhead</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r w:rsidRPr="004E50A7">
        <w:rPr>
          <w:rFonts w:ascii="Arial" w:hAnsi="Arial" w:cs="Arial"/>
          <w:szCs w:val="22"/>
        </w:rPr>
        <w:tab/>
      </w:r>
    </w:p>
    <w:p w:rsidR="004E50A7" w:rsidRPr="004E50A7" w:rsidRDefault="004E50A7" w:rsidP="004E50A7">
      <w:pPr>
        <w:tabs>
          <w:tab w:val="left" w:pos="1440"/>
        </w:tabs>
        <w:rPr>
          <w:rFonts w:ascii="Arial" w:hAnsi="Arial" w:cs="Arial"/>
          <w:szCs w:val="22"/>
        </w:rPr>
      </w:pPr>
      <w:r w:rsidRPr="004E50A7">
        <w:rPr>
          <w:rFonts w:ascii="Arial" w:hAnsi="Arial" w:cs="Arial"/>
          <w:szCs w:val="22"/>
        </w:rPr>
        <w:tab/>
        <w:t>Total Profit</w:t>
      </w:r>
      <w:r w:rsidRPr="004E50A7">
        <w:rPr>
          <w:rFonts w:ascii="Arial" w:hAnsi="Arial" w:cs="Arial"/>
          <w:szCs w:val="22"/>
        </w:rPr>
        <w:tab/>
      </w:r>
      <w:r w:rsidRPr="004E50A7">
        <w:rPr>
          <w:rFonts w:ascii="Arial" w:hAnsi="Arial" w:cs="Arial"/>
          <w:szCs w:val="22"/>
        </w:rPr>
        <w:tab/>
      </w:r>
      <w:r w:rsidRPr="004E50A7">
        <w:rPr>
          <w:rFonts w:ascii="Arial" w:hAnsi="Arial" w:cs="Arial"/>
          <w:szCs w:val="22"/>
        </w:rPr>
        <w:tab/>
      </w:r>
      <w:r w:rsidRPr="004E50A7">
        <w:rPr>
          <w:rFonts w:ascii="Arial" w:hAnsi="Arial" w:cs="Arial"/>
          <w:szCs w:val="22"/>
        </w:rPr>
        <w:tab/>
        <w:t>$_________________________________</w:t>
      </w:r>
    </w:p>
    <w:p w:rsidR="004E50A7" w:rsidRPr="004E50A7" w:rsidRDefault="004E50A7" w:rsidP="004E50A7">
      <w:pPr>
        <w:tabs>
          <w:tab w:val="left" w:pos="1440"/>
        </w:tabs>
        <w:rPr>
          <w:rFonts w:ascii="Arial" w:hAnsi="Arial" w:cs="Arial"/>
          <w:szCs w:val="22"/>
        </w:rPr>
      </w:pPr>
    </w:p>
    <w:p w:rsidR="004E50A7" w:rsidRPr="004E50A7" w:rsidRDefault="004E50A7" w:rsidP="004E50A7">
      <w:pPr>
        <w:tabs>
          <w:tab w:val="left" w:pos="1440"/>
        </w:tabs>
        <w:rPr>
          <w:rFonts w:ascii="Arial" w:hAnsi="Arial" w:cs="Arial"/>
          <w:szCs w:val="22"/>
        </w:rPr>
      </w:pPr>
    </w:p>
    <w:p w:rsidR="004E50A7" w:rsidRDefault="004E50A7" w:rsidP="004E50A7">
      <w:pPr>
        <w:rPr>
          <w:rFonts w:ascii="Arial" w:hAnsi="Arial" w:cs="Arial"/>
        </w:rPr>
      </w:pPr>
      <w:r w:rsidRPr="004E50A7">
        <w:rPr>
          <w:rFonts w:ascii="Arial" w:hAnsi="Arial" w:cs="Arial"/>
          <w:sz w:val="28"/>
          <w:szCs w:val="28"/>
        </w:rPr>
        <w:tab/>
      </w:r>
      <w:r w:rsidRPr="004E50A7">
        <w:rPr>
          <w:rFonts w:ascii="Arial" w:hAnsi="Arial" w:cs="Arial"/>
          <w:sz w:val="28"/>
          <w:szCs w:val="28"/>
          <w:highlight w:val="yellow"/>
        </w:rPr>
        <w:t>**Please provide a Schedule of Values along with your Pricing Bid**</w:t>
      </w:r>
    </w:p>
    <w:p w:rsidR="004E50A7" w:rsidRDefault="004E50A7">
      <w:pPr>
        <w:rPr>
          <w:rFonts w:ascii="Arial" w:hAnsi="Arial" w:cs="Arial"/>
        </w:rPr>
      </w:pPr>
    </w:p>
    <w:p w:rsidR="00ED6AC2" w:rsidRDefault="00ED6AC2" w:rsidP="00ED6AC2">
      <w:pPr>
        <w:rPr>
          <w:rFonts w:ascii="Arial" w:hAnsi="Arial" w:cs="Arial"/>
          <w:b/>
          <w:bCs/>
        </w:rPr>
      </w:pPr>
      <w:r>
        <w:rPr>
          <w:rFonts w:ascii="Arial" w:hAnsi="Arial" w:cs="Arial"/>
          <w:b/>
          <w:bCs/>
        </w:rPr>
        <w:t xml:space="preserve">6.2 </w:t>
      </w:r>
      <w:r>
        <w:rPr>
          <w:rFonts w:ascii="Arial" w:hAnsi="Arial" w:cs="Arial"/>
          <w:b/>
          <w:bCs/>
        </w:rPr>
        <w:tab/>
        <w:t xml:space="preserve">Alternate Price #2 </w:t>
      </w:r>
      <w:r>
        <w:rPr>
          <w:rFonts w:ascii="Arial" w:hAnsi="Arial" w:cs="Arial"/>
          <w:bCs/>
        </w:rPr>
        <w:t>(U</w:t>
      </w:r>
      <w:r>
        <w:t>nit with Heatpipe</w:t>
      </w:r>
      <w:r w:rsidRPr="00FE2921">
        <w:t>)</w:t>
      </w:r>
    </w:p>
    <w:p w:rsidR="00ED6AC2" w:rsidRDefault="00ED6AC2" w:rsidP="00ED6AC2">
      <w:pPr>
        <w:rPr>
          <w:rFonts w:ascii="Arial" w:hAnsi="Arial" w:cs="Arial"/>
          <w:b/>
          <w:bCs/>
        </w:rPr>
      </w:pPr>
      <w:r>
        <w:rPr>
          <w:rFonts w:ascii="Arial" w:hAnsi="Arial" w:cs="Arial"/>
          <w:b/>
          <w:bCs/>
        </w:rPr>
        <w:tab/>
      </w:r>
    </w:p>
    <w:p w:rsidR="00ED6AC2" w:rsidRPr="004E50A7" w:rsidRDefault="00ED6AC2" w:rsidP="00ED6AC2">
      <w:pPr>
        <w:tabs>
          <w:tab w:val="num" w:pos="1080"/>
          <w:tab w:val="left" w:pos="10800"/>
        </w:tabs>
        <w:suppressAutoHyphens/>
        <w:ind w:left="720" w:hanging="720"/>
        <w:rPr>
          <w:rFonts w:ascii="Arial" w:hAnsi="Arial" w:cs="Arial"/>
          <w:szCs w:val="22"/>
        </w:rPr>
      </w:pPr>
      <w:r>
        <w:rPr>
          <w:rFonts w:ascii="Arial" w:hAnsi="Arial" w:cs="Arial"/>
          <w:b/>
          <w:bCs/>
        </w:rPr>
        <w:tab/>
      </w:r>
      <w:r w:rsidRPr="004E50A7">
        <w:rPr>
          <w:rFonts w:ascii="Arial" w:hAnsi="Arial" w:cs="Arial"/>
          <w:szCs w:val="22"/>
        </w:rPr>
        <w:t>Price: $ _____________________________________________</w:t>
      </w:r>
    </w:p>
    <w:p w:rsidR="00ED6AC2" w:rsidRPr="004E50A7" w:rsidRDefault="00ED6AC2" w:rsidP="00ED6AC2">
      <w:pPr>
        <w:tabs>
          <w:tab w:val="num" w:pos="1080"/>
          <w:tab w:val="left" w:pos="10800"/>
        </w:tabs>
        <w:suppressAutoHyphens/>
        <w:ind w:left="720" w:hanging="720"/>
        <w:rPr>
          <w:rFonts w:ascii="Arial" w:hAnsi="Arial" w:cs="Arial"/>
          <w:caps/>
          <w:szCs w:val="22"/>
        </w:rPr>
      </w:pPr>
    </w:p>
    <w:p w:rsidR="00ED6AC2" w:rsidRPr="004E50A7" w:rsidRDefault="00ED6AC2" w:rsidP="00ED6AC2">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4E50A7" w:rsidRDefault="004E50A7">
      <w:pPr>
        <w:rPr>
          <w:rFonts w:ascii="Arial" w:hAnsi="Arial" w:cs="Arial"/>
          <w:b/>
          <w:bCs/>
        </w:rPr>
      </w:pPr>
    </w:p>
    <w:p w:rsidR="00ED6AC2" w:rsidRDefault="00ED6AC2">
      <w:pPr>
        <w:rPr>
          <w:rFonts w:ascii="Arial" w:hAnsi="Arial" w:cs="Arial"/>
          <w:b/>
          <w:bCs/>
        </w:rPr>
      </w:pPr>
    </w:p>
    <w:p w:rsidR="00ED6AC2" w:rsidRDefault="00ED6AC2" w:rsidP="00ED6AC2">
      <w:pPr>
        <w:rPr>
          <w:rFonts w:ascii="Arial" w:hAnsi="Arial" w:cs="Arial"/>
          <w:b/>
          <w:bCs/>
        </w:rPr>
      </w:pPr>
      <w:r>
        <w:rPr>
          <w:rFonts w:ascii="Arial" w:hAnsi="Arial" w:cs="Arial"/>
          <w:b/>
          <w:bCs/>
        </w:rPr>
        <w:t xml:space="preserve">6.3 </w:t>
      </w:r>
      <w:r>
        <w:rPr>
          <w:rFonts w:ascii="Arial" w:hAnsi="Arial" w:cs="Arial"/>
          <w:b/>
          <w:bCs/>
        </w:rPr>
        <w:tab/>
        <w:t xml:space="preserve">Alternate Price #3 </w:t>
      </w:r>
      <w:r>
        <w:rPr>
          <w:rFonts w:ascii="Arial" w:hAnsi="Arial" w:cs="Arial"/>
          <w:bCs/>
        </w:rPr>
        <w:t>(U</w:t>
      </w:r>
      <w:r>
        <w:t>nit with Condensate Recovery</w:t>
      </w:r>
      <w:r w:rsidRPr="00FE2921">
        <w:t>)</w:t>
      </w:r>
    </w:p>
    <w:p w:rsidR="00ED6AC2" w:rsidRDefault="00ED6AC2" w:rsidP="00ED6AC2">
      <w:pPr>
        <w:rPr>
          <w:rFonts w:ascii="Arial" w:hAnsi="Arial" w:cs="Arial"/>
          <w:b/>
          <w:bCs/>
        </w:rPr>
      </w:pPr>
      <w:r>
        <w:rPr>
          <w:rFonts w:ascii="Arial" w:hAnsi="Arial" w:cs="Arial"/>
          <w:b/>
          <w:bCs/>
        </w:rPr>
        <w:tab/>
      </w:r>
    </w:p>
    <w:p w:rsidR="00ED6AC2" w:rsidRPr="004E50A7" w:rsidRDefault="00ED6AC2" w:rsidP="00ED6AC2">
      <w:pPr>
        <w:tabs>
          <w:tab w:val="num" w:pos="1080"/>
          <w:tab w:val="left" w:pos="10800"/>
        </w:tabs>
        <w:suppressAutoHyphens/>
        <w:ind w:left="720" w:hanging="720"/>
        <w:rPr>
          <w:rFonts w:ascii="Arial" w:hAnsi="Arial" w:cs="Arial"/>
          <w:szCs w:val="22"/>
        </w:rPr>
      </w:pPr>
      <w:r>
        <w:rPr>
          <w:rFonts w:ascii="Arial" w:hAnsi="Arial" w:cs="Arial"/>
          <w:b/>
          <w:bCs/>
        </w:rPr>
        <w:tab/>
      </w:r>
      <w:r w:rsidRPr="004E50A7">
        <w:rPr>
          <w:rFonts w:ascii="Arial" w:hAnsi="Arial" w:cs="Arial"/>
          <w:szCs w:val="22"/>
        </w:rPr>
        <w:t>Price: $ _____________________________________________</w:t>
      </w:r>
    </w:p>
    <w:p w:rsidR="00ED6AC2" w:rsidRPr="004E50A7" w:rsidRDefault="00ED6AC2" w:rsidP="00ED6AC2">
      <w:pPr>
        <w:tabs>
          <w:tab w:val="num" w:pos="1080"/>
          <w:tab w:val="left" w:pos="10800"/>
        </w:tabs>
        <w:suppressAutoHyphens/>
        <w:ind w:left="720" w:hanging="720"/>
        <w:rPr>
          <w:rFonts w:ascii="Arial" w:hAnsi="Arial" w:cs="Arial"/>
          <w:caps/>
          <w:szCs w:val="22"/>
        </w:rPr>
      </w:pPr>
    </w:p>
    <w:p w:rsidR="00ED6AC2" w:rsidRPr="004E50A7" w:rsidRDefault="00ED6AC2" w:rsidP="00ED6AC2">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ED6AC2" w:rsidRDefault="00ED6AC2">
      <w:pPr>
        <w:rPr>
          <w:rFonts w:ascii="Arial" w:hAnsi="Arial" w:cs="Arial"/>
          <w:b/>
          <w:bCs/>
        </w:rPr>
      </w:pPr>
    </w:p>
    <w:p w:rsidR="00ED6AC2" w:rsidRDefault="00ED6AC2" w:rsidP="00ED6AC2">
      <w:pPr>
        <w:rPr>
          <w:rFonts w:ascii="Arial" w:hAnsi="Arial" w:cs="Arial"/>
          <w:b/>
          <w:bCs/>
        </w:rPr>
      </w:pPr>
      <w:r>
        <w:rPr>
          <w:rFonts w:ascii="Arial" w:hAnsi="Arial" w:cs="Arial"/>
          <w:b/>
          <w:bCs/>
        </w:rPr>
        <w:t xml:space="preserve">6.4 </w:t>
      </w:r>
      <w:r>
        <w:rPr>
          <w:rFonts w:ascii="Arial" w:hAnsi="Arial" w:cs="Arial"/>
          <w:b/>
          <w:bCs/>
        </w:rPr>
        <w:tab/>
        <w:t xml:space="preserve">Alternate Price #4 </w:t>
      </w:r>
      <w:r>
        <w:rPr>
          <w:rFonts w:ascii="Arial" w:hAnsi="Arial" w:cs="Arial"/>
          <w:bCs/>
        </w:rPr>
        <w:t>(U</w:t>
      </w:r>
      <w:r>
        <w:t>nit with Heatpipe and Condensate Recovery)</w:t>
      </w:r>
      <w:r w:rsidRPr="00FE2921">
        <w:t>)</w:t>
      </w:r>
    </w:p>
    <w:p w:rsidR="00ED6AC2" w:rsidRDefault="00ED6AC2" w:rsidP="00ED6AC2">
      <w:pPr>
        <w:rPr>
          <w:rFonts w:ascii="Arial" w:hAnsi="Arial" w:cs="Arial"/>
          <w:b/>
          <w:bCs/>
        </w:rPr>
      </w:pPr>
      <w:r>
        <w:rPr>
          <w:rFonts w:ascii="Arial" w:hAnsi="Arial" w:cs="Arial"/>
          <w:b/>
          <w:bCs/>
        </w:rPr>
        <w:tab/>
      </w:r>
    </w:p>
    <w:p w:rsidR="00ED6AC2" w:rsidRPr="004E50A7" w:rsidRDefault="00ED6AC2" w:rsidP="00ED6AC2">
      <w:pPr>
        <w:tabs>
          <w:tab w:val="num" w:pos="1080"/>
          <w:tab w:val="left" w:pos="10800"/>
        </w:tabs>
        <w:suppressAutoHyphens/>
        <w:ind w:left="720" w:hanging="720"/>
        <w:rPr>
          <w:rFonts w:ascii="Arial" w:hAnsi="Arial" w:cs="Arial"/>
          <w:szCs w:val="22"/>
        </w:rPr>
      </w:pPr>
      <w:r>
        <w:rPr>
          <w:rFonts w:ascii="Arial" w:hAnsi="Arial" w:cs="Arial"/>
          <w:b/>
          <w:bCs/>
        </w:rPr>
        <w:tab/>
      </w:r>
      <w:r w:rsidRPr="004E50A7">
        <w:rPr>
          <w:rFonts w:ascii="Arial" w:hAnsi="Arial" w:cs="Arial"/>
          <w:szCs w:val="22"/>
        </w:rPr>
        <w:t>Price: $ _____________________________________________</w:t>
      </w:r>
    </w:p>
    <w:p w:rsidR="00ED6AC2" w:rsidRPr="004E50A7" w:rsidRDefault="00ED6AC2" w:rsidP="00ED6AC2">
      <w:pPr>
        <w:tabs>
          <w:tab w:val="num" w:pos="1080"/>
          <w:tab w:val="left" w:pos="10800"/>
        </w:tabs>
        <w:suppressAutoHyphens/>
        <w:ind w:left="720" w:hanging="720"/>
        <w:rPr>
          <w:rFonts w:ascii="Arial" w:hAnsi="Arial" w:cs="Arial"/>
          <w:caps/>
          <w:szCs w:val="22"/>
        </w:rPr>
      </w:pPr>
    </w:p>
    <w:p w:rsidR="00ED6AC2" w:rsidRPr="004E50A7" w:rsidRDefault="00ED6AC2" w:rsidP="00ED6AC2">
      <w:pPr>
        <w:tabs>
          <w:tab w:val="num" w:pos="1080"/>
          <w:tab w:val="left" w:pos="10800"/>
        </w:tabs>
        <w:suppressAutoHyphens/>
        <w:ind w:left="720" w:hanging="720"/>
        <w:rPr>
          <w:rFonts w:ascii="Arial" w:hAnsi="Arial" w:cs="Arial"/>
          <w:caps/>
          <w:szCs w:val="22"/>
        </w:rPr>
      </w:pPr>
      <w:r w:rsidRPr="004E50A7">
        <w:rPr>
          <w:rFonts w:ascii="Arial" w:hAnsi="Arial" w:cs="Arial"/>
          <w:caps/>
          <w:szCs w:val="22"/>
        </w:rPr>
        <w:tab/>
      </w:r>
      <w:r w:rsidRPr="004E50A7">
        <w:rPr>
          <w:rFonts w:ascii="Arial" w:hAnsi="Arial" w:cs="Arial"/>
          <w:caps/>
          <w:szCs w:val="22"/>
        </w:rPr>
        <w:tab/>
        <w:t xml:space="preserve">      ____________________________________________________________Dollars</w:t>
      </w:r>
    </w:p>
    <w:p w:rsidR="00ED6AC2" w:rsidRDefault="00ED6AC2">
      <w:pPr>
        <w:rPr>
          <w:rFonts w:ascii="Arial" w:hAnsi="Arial" w:cs="Arial"/>
          <w:b/>
          <w:bCs/>
        </w:rPr>
      </w:pPr>
    </w:p>
    <w:p w:rsidR="004E50A7" w:rsidRDefault="004E50A7">
      <w:pPr>
        <w:rPr>
          <w:rFonts w:ascii="Arial" w:hAnsi="Arial" w:cs="Arial"/>
          <w:b/>
          <w:bCs/>
        </w:rPr>
      </w:pPr>
    </w:p>
    <w:p w:rsidR="004E50A7" w:rsidRDefault="004E50A7">
      <w:pPr>
        <w:rPr>
          <w:rFonts w:ascii="Arial" w:hAnsi="Arial" w:cs="Arial"/>
          <w:b/>
          <w:bCs/>
        </w:rPr>
      </w:pPr>
    </w:p>
    <w:p w:rsidR="004E50A7" w:rsidRDefault="004E50A7">
      <w:pPr>
        <w:rPr>
          <w:rFonts w:ascii="Arial" w:hAnsi="Arial" w:cs="Arial"/>
          <w:b/>
          <w:bCs/>
        </w:rPr>
      </w:pPr>
    </w:p>
    <w:p w:rsidR="003E3579" w:rsidRDefault="00ED6AC2">
      <w:pPr>
        <w:rPr>
          <w:rFonts w:ascii="Arial" w:hAnsi="Arial" w:cs="Arial"/>
          <w:b/>
          <w:bCs/>
        </w:rPr>
      </w:pPr>
      <w:r>
        <w:rPr>
          <w:rFonts w:ascii="Arial" w:hAnsi="Arial" w:cs="Arial"/>
          <w:b/>
          <w:bCs/>
        </w:rPr>
        <w:t>6.5</w:t>
      </w:r>
      <w:r w:rsidR="003E3579">
        <w:rPr>
          <w:rFonts w:ascii="Arial" w:hAnsi="Arial" w:cs="Arial"/>
          <w:b/>
          <w:bCs/>
        </w:rPr>
        <w:tab/>
      </w:r>
      <w:r w:rsidR="004E50A7">
        <w:rPr>
          <w:rFonts w:ascii="Arial" w:hAnsi="Arial" w:cs="Arial"/>
          <w:b/>
          <w:bCs/>
        </w:rPr>
        <w:t>Base Delivery Schedule</w:t>
      </w:r>
      <w:r w:rsidR="003E3579">
        <w:rPr>
          <w:rFonts w:ascii="Arial" w:hAnsi="Arial" w:cs="Arial"/>
          <w:b/>
          <w:bCs/>
        </w:rPr>
        <w:t xml:space="preserve"> </w:t>
      </w:r>
    </w:p>
    <w:p w:rsidR="003E3579" w:rsidRDefault="003E3579">
      <w:pPr>
        <w:tabs>
          <w:tab w:val="left" w:pos="720"/>
        </w:tabs>
        <w:rPr>
          <w:rFonts w:ascii="Arial" w:hAnsi="Arial" w:cs="Arial"/>
        </w:rPr>
      </w:pPr>
    </w:p>
    <w:p w:rsidR="004E50A7" w:rsidRPr="004E50A7" w:rsidRDefault="003E3579" w:rsidP="004E50A7">
      <w:pPr>
        <w:rPr>
          <w:rFonts w:ascii="Arial" w:hAnsi="Arial" w:cs="Arial"/>
          <w:b/>
          <w:szCs w:val="22"/>
        </w:rPr>
      </w:pPr>
      <w:r>
        <w:rPr>
          <w:rFonts w:ascii="Arial" w:hAnsi="Arial" w:cs="Arial"/>
        </w:rPr>
        <w:tab/>
      </w:r>
      <w:r w:rsidR="004E50A7" w:rsidRPr="004E50A7">
        <w:rPr>
          <w:rFonts w:ascii="Arial" w:hAnsi="Arial" w:cs="Arial"/>
          <w:b/>
          <w:szCs w:val="22"/>
        </w:rPr>
        <w:t>Indicate total time for completion of entire project.</w:t>
      </w:r>
    </w:p>
    <w:p w:rsidR="004E50A7" w:rsidRDefault="004E50A7" w:rsidP="004E50A7">
      <w:pPr>
        <w:rPr>
          <w:szCs w:val="22"/>
        </w:rPr>
      </w:pPr>
    </w:p>
    <w:p w:rsidR="004E50A7" w:rsidRPr="004E50A7" w:rsidRDefault="004E50A7" w:rsidP="004E50A7">
      <w:pPr>
        <w:rPr>
          <w:rFonts w:ascii="Arial" w:hAnsi="Arial" w:cs="Arial"/>
          <w:szCs w:val="22"/>
        </w:rPr>
      </w:pPr>
      <w:r>
        <w:rPr>
          <w:szCs w:val="22"/>
        </w:rPr>
        <w:tab/>
      </w:r>
      <w:r w:rsidRPr="004E50A7">
        <w:rPr>
          <w:rFonts w:ascii="Arial" w:hAnsi="Arial" w:cs="Arial"/>
          <w:szCs w:val="22"/>
        </w:rPr>
        <w:t>Calendar Days to Complete</w:t>
      </w:r>
      <w:r w:rsidRPr="004E50A7">
        <w:rPr>
          <w:rFonts w:ascii="Arial" w:hAnsi="Arial" w:cs="Arial"/>
          <w:szCs w:val="22"/>
        </w:rPr>
        <w:tab/>
        <w:t>____________________</w:t>
      </w:r>
    </w:p>
    <w:p w:rsidR="004E50A7" w:rsidRPr="004E50A7" w:rsidRDefault="004E50A7" w:rsidP="004E50A7">
      <w:pPr>
        <w:rPr>
          <w:rFonts w:ascii="Arial" w:hAnsi="Arial" w:cs="Arial"/>
          <w:szCs w:val="22"/>
        </w:rPr>
      </w:pPr>
    </w:p>
    <w:p w:rsidR="003E3579" w:rsidRDefault="004E50A7" w:rsidP="004E50A7">
      <w:pPr>
        <w:tabs>
          <w:tab w:val="left" w:pos="720"/>
        </w:tabs>
        <w:ind w:left="720"/>
        <w:rPr>
          <w:rFonts w:ascii="Arial" w:hAnsi="Arial" w:cs="Arial"/>
        </w:rPr>
      </w:pPr>
      <w:r w:rsidRPr="004E50A7">
        <w:rPr>
          <w:rFonts w:ascii="Arial" w:hAnsi="Arial" w:cs="Arial"/>
          <w:szCs w:val="22"/>
        </w:rPr>
        <w:t xml:space="preserve">Time is of the essence in the performance of Contractor’s duties.  Failure of the Contractor to notify </w:t>
      </w:r>
      <w:r w:rsidR="000D0AAF">
        <w:rPr>
          <w:rFonts w:ascii="Arial" w:hAnsi="Arial" w:cs="Arial"/>
          <w:szCs w:val="22"/>
        </w:rPr>
        <w:t>UTHealth</w:t>
      </w:r>
      <w:r w:rsidRPr="004E50A7">
        <w:rPr>
          <w:rFonts w:ascii="Arial" w:hAnsi="Arial" w:cs="Arial"/>
          <w:szCs w:val="22"/>
        </w:rPr>
        <w:t xml:space="preserve"> sufficiently in advance of inability to complete within the delivery schedule, shall grant </w:t>
      </w:r>
      <w:r w:rsidR="000D0AAF">
        <w:rPr>
          <w:rFonts w:ascii="Arial" w:hAnsi="Arial" w:cs="Arial"/>
          <w:szCs w:val="22"/>
        </w:rPr>
        <w:t>UTHealth</w:t>
      </w:r>
      <w:r w:rsidRPr="004E50A7">
        <w:rPr>
          <w:rFonts w:ascii="Arial" w:hAnsi="Arial" w:cs="Arial"/>
          <w:szCs w:val="22"/>
        </w:rPr>
        <w:t xml:space="preserve"> the option of imposing liquidated damages in the amount of fifteen </w:t>
      </w:r>
      <w:r w:rsidRPr="004E50A7">
        <w:rPr>
          <w:rFonts w:ascii="Arial" w:hAnsi="Arial" w:cs="Arial"/>
          <w:szCs w:val="22"/>
        </w:rPr>
        <w:tab/>
        <w:t xml:space="preserve">hundred dollars ($1,500.00) per calendar day.  Notwithstanding the foregoing, </w:t>
      </w:r>
      <w:r w:rsidR="000D0AAF">
        <w:rPr>
          <w:rFonts w:ascii="Arial" w:hAnsi="Arial" w:cs="Arial"/>
          <w:szCs w:val="22"/>
        </w:rPr>
        <w:t>UTHealth</w:t>
      </w:r>
      <w:r w:rsidRPr="004E50A7">
        <w:rPr>
          <w:rFonts w:ascii="Arial" w:hAnsi="Arial" w:cs="Arial"/>
          <w:szCs w:val="22"/>
        </w:rPr>
        <w:t xml:space="preserve"> shall have no obligation to accept late performance or waive timely performance by Contractor.</w:t>
      </w:r>
      <w:r w:rsidR="003E3579">
        <w:rPr>
          <w:rFonts w:ascii="Arial" w:hAnsi="Arial" w:cs="Arial"/>
        </w:rPr>
        <w:t xml:space="preserve"> </w:t>
      </w:r>
    </w:p>
    <w:p w:rsidR="004E50A7" w:rsidRDefault="004E50A7">
      <w:pPr>
        <w:rPr>
          <w:rFonts w:ascii="Arial" w:hAnsi="Arial" w:cs="Arial"/>
          <w:bCs/>
        </w:rPr>
      </w:pPr>
    </w:p>
    <w:p w:rsidR="003E3579" w:rsidRDefault="003E3579">
      <w:pPr>
        <w:rPr>
          <w:rFonts w:ascii="Arial" w:hAnsi="Arial" w:cs="Arial"/>
          <w:b/>
        </w:rPr>
      </w:pPr>
      <w:r>
        <w:rPr>
          <w:rFonts w:ascii="Arial" w:hAnsi="Arial" w:cs="Arial"/>
          <w:b/>
        </w:rPr>
        <w:t>6.</w:t>
      </w:r>
      <w:r w:rsidR="00ED6AC2">
        <w:rPr>
          <w:rFonts w:ascii="Arial" w:hAnsi="Arial" w:cs="Arial"/>
          <w:b/>
        </w:rPr>
        <w:t>6</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University’s standard payment terms for services are “Net 30 days.” Proposer agrees that University will be entitled to withhold </w:t>
      </w:r>
      <w:r w:rsidR="00BD141B">
        <w:rPr>
          <w:rFonts w:ascii="Arial" w:hAnsi="Arial" w:cs="Arial"/>
        </w:rPr>
        <w:t>five</w:t>
      </w:r>
      <w:r>
        <w:rPr>
          <w:rFonts w:ascii="Arial" w:hAnsi="Arial" w:cs="Arial"/>
        </w:rPr>
        <w:t xml:space="preserve"> percent (</w:t>
      </w:r>
      <w:r w:rsidR="00BD141B">
        <w:rPr>
          <w:rFonts w:ascii="Arial" w:hAnsi="Arial" w:cs="Arial"/>
        </w:rPr>
        <w:t>5</w:t>
      </w:r>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E346E5" w:rsidRDefault="00E346E5">
      <w:pPr>
        <w:ind w:left="630" w:firstLine="90"/>
        <w:rPr>
          <w:rFonts w:ascii="Arial" w:hAnsi="Arial" w:cs="Arial"/>
        </w:rPr>
      </w:pPr>
    </w:p>
    <w:p w:rsidR="00E346E5" w:rsidRDefault="00E346E5">
      <w:pPr>
        <w:ind w:left="630" w:firstLine="90"/>
        <w:rPr>
          <w:rFonts w:ascii="Arial" w:hAnsi="Arial" w:cs="Arial"/>
        </w:rPr>
      </w:pPr>
    </w:p>
    <w:p w:rsidR="00E346E5" w:rsidRDefault="00E346E5">
      <w:pPr>
        <w:ind w:left="630" w:firstLine="90"/>
        <w:rPr>
          <w:rFonts w:ascii="Arial" w:hAnsi="Arial" w:cs="Arial"/>
        </w:rPr>
      </w:pPr>
    </w:p>
    <w:p w:rsidR="00E346E5" w:rsidRDefault="00E346E5">
      <w:pPr>
        <w:ind w:left="630" w:firstLine="90"/>
        <w:rPr>
          <w:rFonts w:ascii="Arial" w:hAnsi="Arial" w:cs="Arial"/>
        </w:rPr>
      </w:pPr>
    </w:p>
    <w:p w:rsidR="00E346E5" w:rsidRDefault="00E346E5">
      <w:pPr>
        <w:ind w:left="630" w:firstLine="90"/>
        <w:rPr>
          <w:rFonts w:ascii="Arial" w:hAnsi="Arial" w:cs="Arial"/>
        </w:rPr>
      </w:pPr>
    </w:p>
    <w:p w:rsidR="00E346E5" w:rsidRDefault="00E346E5">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footerReference w:type="default" r:id="rId22"/>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23"/>
          <w:footerReference w:type="default" r:id="rId24"/>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Proposals must be typed on letter-size (8-1/2” x 11”) paper, and must be submitted in a binder</w:t>
      </w:r>
      <w:r w:rsidR="00A92478">
        <w:rPr>
          <w:rFonts w:ascii="Arial" w:hAnsi="Arial" w:cs="Arial"/>
          <w:sz w:val="16"/>
        </w:rPr>
        <w:t xml:space="preserve"> or must be spiral bound</w:t>
      </w:r>
      <w:r w:rsidRPr="008C2EFD">
        <w:rPr>
          <w:rFonts w:ascii="Arial" w:hAnsi="Arial" w:cs="Arial"/>
          <w:sz w:val="16"/>
        </w:rPr>
        <w:t xml:space="preserve">.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5"/>
          <w:footerReference w:type="default" r:id="rId26"/>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Pr="002372FC" w:rsidRDefault="003E3579" w:rsidP="002372FC">
      <w:pPr>
        <w:ind w:firstLine="720"/>
        <w:rPr>
          <w:rFonts w:ascii="Arial" w:hAnsi="Arial" w:cs="Arial"/>
          <w:sz w:val="16"/>
          <w:u w:val="single"/>
        </w:rPr>
        <w:sectPr w:rsidR="003E3579" w:rsidRPr="002372FC" w:rsidSect="00670548">
          <w:headerReference w:type="default" r:id="rId27"/>
          <w:pgSz w:w="12240" w:h="15840" w:code="1"/>
          <w:pgMar w:top="1152" w:right="1440" w:bottom="1008" w:left="1440" w:header="576" w:footer="576" w:gutter="0"/>
          <w:cols w:space="720"/>
        </w:sectPr>
      </w:pPr>
      <w:r>
        <w:rPr>
          <w:rFonts w:ascii="Arial" w:hAnsi="Arial" w:cs="Arial"/>
          <w:sz w:val="16"/>
        </w:rPr>
        <w:t xml:space="preserve">RFP No.:  </w:t>
      </w:r>
      <w:r w:rsidR="00A92478">
        <w:rPr>
          <w:rFonts w:ascii="Arial" w:hAnsi="Arial" w:cs="Arial"/>
          <w:sz w:val="16"/>
        </w:rPr>
        <w:t>744-R</w:t>
      </w:r>
      <w:r w:rsidR="002372FC">
        <w:rPr>
          <w:rFonts w:ascii="Arial" w:hAnsi="Arial" w:cs="Arial"/>
          <w:sz w:val="16"/>
        </w:rPr>
        <w:t>1615</w:t>
      </w: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8"/>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rsidP="00EB66D9">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pPr>
    </w:p>
    <w:p w:rsidR="00EB66D9" w:rsidRDefault="00EB66D9">
      <w:pPr>
        <w:ind w:left="1440" w:hanging="720"/>
        <w:rPr>
          <w:rFonts w:ascii="Arial" w:hAnsi="Arial" w:cs="Arial"/>
          <w:sz w:val="16"/>
        </w:rPr>
        <w:sectPr w:rsidR="00EB66D9" w:rsidSect="00670548">
          <w:headerReference w:type="default" r:id="rId29"/>
          <w:pgSz w:w="12240" w:h="15840" w:code="1"/>
          <w:pgMar w:top="1152" w:right="1440" w:bottom="1008" w:left="1440" w:header="576" w:footer="576" w:gutter="0"/>
          <w:cols w:space="720"/>
        </w:sectPr>
      </w:pPr>
      <w:r>
        <w:rPr>
          <w:rFonts w:ascii="Arial" w:hAnsi="Arial" w:cs="Arial"/>
          <w:sz w:val="16"/>
        </w:rPr>
        <w:t>3.1.8</w:t>
      </w:r>
      <w:r>
        <w:rPr>
          <w:rFonts w:ascii="Arial" w:hAnsi="Arial" w:cs="Arial"/>
          <w:sz w:val="16"/>
        </w:rPr>
        <w:tab/>
        <w:t>Does any relationship exist (whether by family kinship, business association, capital funding agreement, or any other such relationship) between Proposer and any employee of University? If yes, Proposer will explain.</w:t>
      </w:r>
    </w:p>
    <w:p w:rsidR="003E3579" w:rsidRDefault="003E3579">
      <w:pPr>
        <w:rPr>
          <w:rFonts w:ascii="Arial" w:hAnsi="Arial" w:cs="Arial"/>
          <w:sz w:val="16"/>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28025F">
        <w:rPr>
          <w:rFonts w:ascii="Arial" w:hAnsi="Arial" w:cs="Arial"/>
          <w:sz w:val="18"/>
        </w:rPr>
        <w:t xml:space="preserve">Construction Services related to replacing two (2) Air Handling Units in the MSB Penthouse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sidR="0028025F">
        <w:rPr>
          <w:rFonts w:ascii="Arial" w:hAnsi="Arial" w:cs="Arial"/>
          <w:sz w:val="18"/>
        </w:rPr>
        <w:t>  744-R1615 MSB Lab AHU (Air Handling Units) L-7 &amp; L-8 Replacement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6D0879" w:rsidRDefault="003E3579" w:rsidP="00260E6E">
      <w:pPr>
        <w:ind w:left="4320" w:firstLine="720"/>
      </w:pPr>
      <w:r>
        <w:rPr>
          <w:rFonts w:ascii="Arial" w:hAnsi="Arial" w:cs="Arial"/>
          <w:b/>
          <w:bCs/>
          <w:sz w:val="18"/>
        </w:rPr>
        <w:t>Date:</w:t>
      </w:r>
      <w:r>
        <w:rPr>
          <w:rFonts w:ascii="Arial" w:hAnsi="Arial" w:cs="Arial"/>
          <w:sz w:val="18"/>
        </w:rPr>
        <w:t>  _____________________</w:t>
      </w:r>
      <w:r w:rsidR="00260E6E">
        <w:rPr>
          <w:rFonts w:ascii="Arial" w:hAnsi="Arial" w:cs="Arial"/>
          <w:sz w:val="18"/>
        </w:rPr>
        <w:t>_____</w:t>
      </w:r>
    </w:p>
    <w:sectPr w:rsidR="006D0879" w:rsidSect="001630AB">
      <w:footerReference w:type="default" r:id="rId30"/>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1D" w:rsidRDefault="001D021D">
      <w:r>
        <w:separator/>
      </w:r>
    </w:p>
  </w:endnote>
  <w:endnote w:type="continuationSeparator" w:id="0">
    <w:p w:rsidR="001D021D" w:rsidRDefault="001D021D">
      <w:r>
        <w:continuationSeparator/>
      </w:r>
    </w:p>
  </w:endnote>
  <w:endnote w:type="continuationNotice" w:id="1">
    <w:p w:rsidR="001D021D" w:rsidRDefault="001D0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pPr>
      <w:pStyle w:val="Footer"/>
      <w:tabs>
        <w:tab w:val="left" w:pos="0"/>
      </w:tabs>
      <w:ind w:left="0"/>
      <w:jc w:val="center"/>
    </w:pPr>
    <w:r>
      <w:t xml:space="preserve">- </w:t>
    </w:r>
    <w:r>
      <w:fldChar w:fldCharType="begin"/>
    </w:r>
    <w:r>
      <w:instrText xml:space="preserve"> PAGE </w:instrText>
    </w:r>
    <w:r>
      <w:fldChar w:fldCharType="separate"/>
    </w:r>
    <w:r w:rsidR="00272BF9">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pPr>
      <w:pStyle w:val="Footer"/>
      <w:ind w:left="0"/>
      <w:jc w:val="center"/>
    </w:pPr>
    <w:r>
      <w:t>REQUEST FOR PROPOSAL</w:t>
    </w:r>
  </w:p>
  <w:p w:rsidR="00E50C6E" w:rsidRDefault="00E50C6E">
    <w:pPr>
      <w:pStyle w:val="Footer"/>
      <w:ind w:left="0"/>
      <w:jc w:val="center"/>
    </w:pPr>
    <w:r>
      <w:t xml:space="preserve">Page </w:t>
    </w:r>
    <w:r>
      <w:fldChar w:fldCharType="begin"/>
    </w:r>
    <w:r>
      <w:instrText xml:space="preserve"> PAGE </w:instrText>
    </w:r>
    <w:r>
      <w:fldChar w:fldCharType="separate"/>
    </w:r>
    <w:r w:rsidR="00272BF9">
      <w:rPr>
        <w:noProof/>
      </w:rPr>
      <w:t>10</w:t>
    </w:r>
    <w:r>
      <w:rPr>
        <w:noProof/>
      </w:rPr>
      <w:fldChar w:fldCharType="end"/>
    </w:r>
    <w:r>
      <w:t xml:space="preserve"> of 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pPr>
      <w:pStyle w:val="Footer"/>
      <w:ind w:left="0"/>
      <w:jc w:val="center"/>
    </w:pPr>
    <w:r>
      <w:t>REQUEST FOR PROPOSAL</w:t>
    </w:r>
  </w:p>
  <w:p w:rsidR="00E50C6E" w:rsidRDefault="00E50C6E">
    <w:pPr>
      <w:pStyle w:val="Footer"/>
      <w:ind w:left="0"/>
      <w:jc w:val="center"/>
    </w:pPr>
    <w:r>
      <w:t xml:space="preserve">Page </w:t>
    </w:r>
    <w:r>
      <w:fldChar w:fldCharType="begin"/>
    </w:r>
    <w:r>
      <w:instrText xml:space="preserve"> PAGE </w:instrText>
    </w:r>
    <w:r>
      <w:fldChar w:fldCharType="separate"/>
    </w:r>
    <w:r w:rsidR="00272BF9">
      <w:rPr>
        <w:noProof/>
      </w:rPr>
      <w:t>16</w:t>
    </w:r>
    <w:r>
      <w:rPr>
        <w:noProof/>
      </w:rPr>
      <w:fldChar w:fldCharType="end"/>
    </w:r>
    <w:r>
      <w:t xml:space="preserve"> of 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rsidP="001949DF">
    <w:pPr>
      <w:pStyle w:val="Footer"/>
      <w:tabs>
        <w:tab w:val="left" w:pos="0"/>
      </w:tabs>
      <w:ind w:left="0"/>
      <w:jc w:val="center"/>
    </w:pPr>
    <w:r>
      <w:t xml:space="preserve">- </w:t>
    </w:r>
    <w:r>
      <w:fldChar w:fldCharType="begin"/>
    </w:r>
    <w:r>
      <w:instrText xml:space="preserve"> PAGE </w:instrText>
    </w:r>
    <w:r>
      <w:fldChar w:fldCharType="separate"/>
    </w:r>
    <w:r w:rsidR="00272BF9">
      <w:rPr>
        <w:noProof/>
      </w:rPr>
      <w:t>i</w:t>
    </w:r>
    <w:r>
      <w:rPr>
        <w:noProof/>
      </w:rP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pPr>
      <w:pStyle w:val="Footer"/>
      <w:ind w:left="0"/>
      <w:jc w:val="center"/>
    </w:pPr>
  </w:p>
  <w:p w:rsidR="00E50C6E" w:rsidRDefault="00E50C6E">
    <w:pPr>
      <w:pStyle w:val="Footer"/>
      <w:ind w:left="0"/>
      <w:jc w:val="center"/>
    </w:pPr>
    <w:r>
      <w:t>APPENDIX ONE</w:t>
    </w:r>
  </w:p>
  <w:p w:rsidR="00E50C6E" w:rsidRDefault="00E50C6E">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72BF9">
      <w:rPr>
        <w:rStyle w:val="PageNumber"/>
        <w:noProof/>
      </w:rPr>
      <w:t>8</w:t>
    </w:r>
    <w:r>
      <w:rPr>
        <w:rStyle w:val="PageNumber"/>
      </w:rPr>
      <w:fldChar w:fldCharType="end"/>
    </w:r>
    <w:r>
      <w:rPr>
        <w:rStyle w:val="PageNumber"/>
      </w:rPr>
      <w:t xml:space="preserve"> </w:t>
    </w:r>
    <w:r>
      <w:t>of 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6E" w:rsidRDefault="00E50C6E" w:rsidP="00260E6E">
    <w:pPr>
      <w:pStyle w:val="Footer"/>
      <w:ind w:left="0"/>
      <w:jc w:val="center"/>
    </w:pPr>
    <w:r>
      <w:t>A</w:t>
    </w:r>
    <w:r w:rsidR="00260E6E">
      <w:t>PPENDIX ONE</w:t>
    </w:r>
  </w:p>
  <w:p w:rsidR="00260E6E" w:rsidRDefault="00260E6E" w:rsidP="00260E6E">
    <w:pPr>
      <w:pStyle w:val="Footer"/>
      <w:ind w:left="0"/>
      <w:jc w:val="center"/>
    </w:pPr>
    <w:r>
      <w:t>Page 9 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1D" w:rsidRDefault="001D021D">
      <w:r>
        <w:separator/>
      </w:r>
    </w:p>
  </w:footnote>
  <w:footnote w:type="continuationSeparator" w:id="0">
    <w:p w:rsidR="001D021D" w:rsidRDefault="001D021D">
      <w:r>
        <w:continuationSeparator/>
      </w:r>
    </w:p>
  </w:footnote>
  <w:footnote w:type="continuationNotice" w:id="1">
    <w:p w:rsidR="001D021D" w:rsidRDefault="001D0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Pr="005270F8" w:rsidRDefault="00E50C6E"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6E" w:rsidRDefault="00E50C6E">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2">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3"/>
  </w:num>
  <w:num w:numId="2">
    <w:abstractNumId w:val="11"/>
  </w:num>
  <w:num w:numId="3">
    <w:abstractNumId w:val="10"/>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6"/>
  </w:num>
  <w:num w:numId="13">
    <w:abstractNumId w:val="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61515"/>
    <w:rsid w:val="00061B4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3FB8"/>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021D"/>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372FC"/>
    <w:rsid w:val="0024475C"/>
    <w:rsid w:val="0025137D"/>
    <w:rsid w:val="002532AA"/>
    <w:rsid w:val="00254FBB"/>
    <w:rsid w:val="00255363"/>
    <w:rsid w:val="002566D8"/>
    <w:rsid w:val="00257B39"/>
    <w:rsid w:val="00257B73"/>
    <w:rsid w:val="00260E6E"/>
    <w:rsid w:val="0026214D"/>
    <w:rsid w:val="002631ED"/>
    <w:rsid w:val="002662B9"/>
    <w:rsid w:val="002672D0"/>
    <w:rsid w:val="00272448"/>
    <w:rsid w:val="00272B6A"/>
    <w:rsid w:val="00272BF9"/>
    <w:rsid w:val="00275C88"/>
    <w:rsid w:val="0028025F"/>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D645A"/>
    <w:rsid w:val="002E2E80"/>
    <w:rsid w:val="002E3E3A"/>
    <w:rsid w:val="002E435D"/>
    <w:rsid w:val="002F2A11"/>
    <w:rsid w:val="002F380F"/>
    <w:rsid w:val="002F53F1"/>
    <w:rsid w:val="002F5EB0"/>
    <w:rsid w:val="002F66B8"/>
    <w:rsid w:val="00312DF8"/>
    <w:rsid w:val="00322539"/>
    <w:rsid w:val="003274B5"/>
    <w:rsid w:val="00330F14"/>
    <w:rsid w:val="003313EF"/>
    <w:rsid w:val="00332BDD"/>
    <w:rsid w:val="0033781A"/>
    <w:rsid w:val="003402DD"/>
    <w:rsid w:val="00347540"/>
    <w:rsid w:val="00350805"/>
    <w:rsid w:val="00351D7B"/>
    <w:rsid w:val="00352ABE"/>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0204"/>
    <w:rsid w:val="00421077"/>
    <w:rsid w:val="0042437E"/>
    <w:rsid w:val="00426207"/>
    <w:rsid w:val="0042710A"/>
    <w:rsid w:val="00432E49"/>
    <w:rsid w:val="004332D9"/>
    <w:rsid w:val="00434721"/>
    <w:rsid w:val="00435AEB"/>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040C"/>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0879"/>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51A7"/>
    <w:rsid w:val="00766B38"/>
    <w:rsid w:val="0076728B"/>
    <w:rsid w:val="00774BE7"/>
    <w:rsid w:val="007751D3"/>
    <w:rsid w:val="00777EE9"/>
    <w:rsid w:val="007813B8"/>
    <w:rsid w:val="0078168B"/>
    <w:rsid w:val="00783DD8"/>
    <w:rsid w:val="00787BF3"/>
    <w:rsid w:val="00787FE0"/>
    <w:rsid w:val="007904FC"/>
    <w:rsid w:val="00791094"/>
    <w:rsid w:val="00791DA8"/>
    <w:rsid w:val="0079370F"/>
    <w:rsid w:val="00793836"/>
    <w:rsid w:val="00793AA1"/>
    <w:rsid w:val="00793FF7"/>
    <w:rsid w:val="0079606A"/>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43470"/>
    <w:rsid w:val="00850DC1"/>
    <w:rsid w:val="00857754"/>
    <w:rsid w:val="0086378F"/>
    <w:rsid w:val="008673DB"/>
    <w:rsid w:val="00870EBD"/>
    <w:rsid w:val="00872ECF"/>
    <w:rsid w:val="008730EB"/>
    <w:rsid w:val="00873854"/>
    <w:rsid w:val="008741D6"/>
    <w:rsid w:val="008748FF"/>
    <w:rsid w:val="00875BDA"/>
    <w:rsid w:val="00882BE0"/>
    <w:rsid w:val="00884591"/>
    <w:rsid w:val="008849C3"/>
    <w:rsid w:val="0088670E"/>
    <w:rsid w:val="00887AE1"/>
    <w:rsid w:val="00895782"/>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37E9"/>
    <w:rsid w:val="0097562D"/>
    <w:rsid w:val="00980AB9"/>
    <w:rsid w:val="00985373"/>
    <w:rsid w:val="00986873"/>
    <w:rsid w:val="00986E26"/>
    <w:rsid w:val="00992216"/>
    <w:rsid w:val="00992859"/>
    <w:rsid w:val="0099305E"/>
    <w:rsid w:val="00994661"/>
    <w:rsid w:val="009A1ACF"/>
    <w:rsid w:val="009A6A94"/>
    <w:rsid w:val="009A7757"/>
    <w:rsid w:val="009B3090"/>
    <w:rsid w:val="009B3499"/>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4C7F"/>
    <w:rsid w:val="00A3532C"/>
    <w:rsid w:val="00A36173"/>
    <w:rsid w:val="00A36219"/>
    <w:rsid w:val="00A36E27"/>
    <w:rsid w:val="00A41DB2"/>
    <w:rsid w:val="00A444F4"/>
    <w:rsid w:val="00A447FA"/>
    <w:rsid w:val="00A463B7"/>
    <w:rsid w:val="00A51270"/>
    <w:rsid w:val="00A530C1"/>
    <w:rsid w:val="00A62464"/>
    <w:rsid w:val="00A62860"/>
    <w:rsid w:val="00A635A7"/>
    <w:rsid w:val="00A672B0"/>
    <w:rsid w:val="00A71683"/>
    <w:rsid w:val="00A72024"/>
    <w:rsid w:val="00A74D0C"/>
    <w:rsid w:val="00A772ED"/>
    <w:rsid w:val="00A87143"/>
    <w:rsid w:val="00A90377"/>
    <w:rsid w:val="00A903B0"/>
    <w:rsid w:val="00A918A7"/>
    <w:rsid w:val="00A92478"/>
    <w:rsid w:val="00A9752C"/>
    <w:rsid w:val="00A9795B"/>
    <w:rsid w:val="00AA6E45"/>
    <w:rsid w:val="00AA71B3"/>
    <w:rsid w:val="00AA72D1"/>
    <w:rsid w:val="00AA7BE3"/>
    <w:rsid w:val="00AB08A9"/>
    <w:rsid w:val="00AB41EF"/>
    <w:rsid w:val="00AB5E98"/>
    <w:rsid w:val="00AC4023"/>
    <w:rsid w:val="00AC4D72"/>
    <w:rsid w:val="00AC7AFC"/>
    <w:rsid w:val="00AD1AEB"/>
    <w:rsid w:val="00AD2743"/>
    <w:rsid w:val="00AD765C"/>
    <w:rsid w:val="00AD7844"/>
    <w:rsid w:val="00AE1B1B"/>
    <w:rsid w:val="00AE3A4A"/>
    <w:rsid w:val="00AF5123"/>
    <w:rsid w:val="00B001AB"/>
    <w:rsid w:val="00B138F7"/>
    <w:rsid w:val="00B13DD2"/>
    <w:rsid w:val="00B15648"/>
    <w:rsid w:val="00B17D3B"/>
    <w:rsid w:val="00B200CA"/>
    <w:rsid w:val="00B2176F"/>
    <w:rsid w:val="00B218E0"/>
    <w:rsid w:val="00B227AB"/>
    <w:rsid w:val="00B22C23"/>
    <w:rsid w:val="00B22F4F"/>
    <w:rsid w:val="00B2525F"/>
    <w:rsid w:val="00B31A43"/>
    <w:rsid w:val="00B33FEC"/>
    <w:rsid w:val="00B37658"/>
    <w:rsid w:val="00B431EC"/>
    <w:rsid w:val="00B44752"/>
    <w:rsid w:val="00B45663"/>
    <w:rsid w:val="00B479C7"/>
    <w:rsid w:val="00B547DB"/>
    <w:rsid w:val="00B568E4"/>
    <w:rsid w:val="00B56EE8"/>
    <w:rsid w:val="00B66B24"/>
    <w:rsid w:val="00B674BE"/>
    <w:rsid w:val="00B70875"/>
    <w:rsid w:val="00B76B88"/>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4F1E"/>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50ED"/>
    <w:rsid w:val="00D77F67"/>
    <w:rsid w:val="00D81CB5"/>
    <w:rsid w:val="00D81F61"/>
    <w:rsid w:val="00D863AE"/>
    <w:rsid w:val="00D901D2"/>
    <w:rsid w:val="00DA017C"/>
    <w:rsid w:val="00DA0ECE"/>
    <w:rsid w:val="00DA1D0E"/>
    <w:rsid w:val="00DA37C0"/>
    <w:rsid w:val="00DA4E2F"/>
    <w:rsid w:val="00DA62E3"/>
    <w:rsid w:val="00DB2D66"/>
    <w:rsid w:val="00DC77C5"/>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6E5"/>
    <w:rsid w:val="00E34AF3"/>
    <w:rsid w:val="00E35CA1"/>
    <w:rsid w:val="00E36914"/>
    <w:rsid w:val="00E42D54"/>
    <w:rsid w:val="00E43DBB"/>
    <w:rsid w:val="00E44FBF"/>
    <w:rsid w:val="00E454F0"/>
    <w:rsid w:val="00E50C6E"/>
    <w:rsid w:val="00E51E35"/>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D6AC2"/>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33C"/>
    <w:rsid w:val="00F44556"/>
    <w:rsid w:val="00F47453"/>
    <w:rsid w:val="00F5080B"/>
    <w:rsid w:val="00F5583E"/>
    <w:rsid w:val="00F566F5"/>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thouston.edu/buy/bid-list.htm" TargetMode="Externa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yperlink" Target="https://www.ethics.state.tx.us/whatsnew/FAQ_Form1295.html" TargetMode="External"/><Relationship Id="rId7" Type="http://schemas.openxmlformats.org/officeDocument/2006/relationships/endnotes" Target="endnotes.xml"/><Relationship Id="rId12" Type="http://schemas.openxmlformats.org/officeDocument/2006/relationships/hyperlink" Target="http://www.utsystem.edu/institutions" TargetMode="External"/><Relationship Id="rId17" Type="http://schemas.openxmlformats.org/officeDocument/2006/relationships/hyperlink" Target="file:///G:\Purchasing\Standard%20Forms_Contracts_Bids\Bidding\IFO's\Shaun.A.McGowan@uth.tmc.edu"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Shaun.A.McGowan@uth.tmc.edu" TargetMode="External"/><Relationship Id="rId20" Type="http://schemas.openxmlformats.org/officeDocument/2006/relationships/hyperlink" Target="https://www.ethics.state.tx.us/rules/adopted_Nov_2015.html"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evonne.E.Thornton@uth.tmc.edu"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statutes.legis.state.tx.us/Docs/GV/htm/GV.2252.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evonne.E.Thornton@uth.tmc.edu" TargetMode="Externa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9607</Words>
  <Characters>54760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Chevonne E. Thornton</cp:lastModifiedBy>
  <cp:revision>5</cp:revision>
  <cp:lastPrinted>2016-03-22T14:30:00Z</cp:lastPrinted>
  <dcterms:created xsi:type="dcterms:W3CDTF">2016-03-22T19:57:00Z</dcterms:created>
  <dcterms:modified xsi:type="dcterms:W3CDTF">2016-03-22T20:54:00Z</dcterms:modified>
</cp:coreProperties>
</file>