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0D" w:rsidRDefault="009C56FF" w:rsidP="005357A0">
      <w:pPr>
        <w:jc w:val="center"/>
      </w:pPr>
      <w:r>
        <w:t>Three</w:t>
      </w:r>
      <w:bookmarkStart w:id="0" w:name="_GoBack"/>
      <w:bookmarkEnd w:id="0"/>
      <w:r w:rsidR="005357A0">
        <w:t xml:space="preserve"> Day EH&amp;S Academy hosted by Oklahoma State University</w:t>
      </w:r>
    </w:p>
    <w:p w:rsidR="005357A0" w:rsidRDefault="005357A0"/>
    <w:p w:rsidR="005357A0" w:rsidRPr="00FF07CE" w:rsidRDefault="005357A0">
      <w:pPr>
        <w:rPr>
          <w:b/>
          <w:u w:val="single"/>
        </w:rPr>
      </w:pPr>
      <w:r w:rsidRPr="00FF07CE">
        <w:rPr>
          <w:b/>
          <w:u w:val="single"/>
        </w:rPr>
        <w:t xml:space="preserve">Day 1 </w:t>
      </w:r>
      <w:r w:rsidR="00A2561D">
        <w:rPr>
          <w:b/>
          <w:u w:val="single"/>
        </w:rPr>
        <w:t xml:space="preserve">- </w:t>
      </w:r>
      <w:r w:rsidRPr="00FF07CE">
        <w:rPr>
          <w:b/>
          <w:u w:val="single"/>
        </w:rPr>
        <w:t>May 9</w:t>
      </w:r>
    </w:p>
    <w:p w:rsidR="005357A0" w:rsidRDefault="005357A0">
      <w:r>
        <w:t>Welcome and introductions, course objectives</w:t>
      </w:r>
    </w:p>
    <w:p w:rsidR="005357A0" w:rsidRDefault="005357A0">
      <w:r>
        <w:t>Understanding how universities work and the needs of faculty</w:t>
      </w:r>
    </w:p>
    <w:p w:rsidR="005357A0" w:rsidRDefault="005357A0">
      <w:r>
        <w:t>50 questions that any EH&amp;S professional should be able to answer</w:t>
      </w:r>
    </w:p>
    <w:p w:rsidR="000E73BC" w:rsidRDefault="000E73BC">
      <w:r>
        <w:t>A review of the common problems encountered with university EH&amp;S programs and simple solutions</w:t>
      </w:r>
    </w:p>
    <w:p w:rsidR="005357A0" w:rsidRDefault="005357A0">
      <w:r>
        <w:t>EH&amp;S program measures and metrics that matter</w:t>
      </w:r>
    </w:p>
    <w:p w:rsidR="005357A0" w:rsidRDefault="005357A0">
      <w:r>
        <w:t>The compelling display of EH&amp;S data to achieve desired decision making</w:t>
      </w:r>
    </w:p>
    <w:p w:rsidR="005357A0" w:rsidRDefault="005357A0">
      <w:r>
        <w:t>Synergies between EH&amp;S and Risk Management &amp; Insurance</w:t>
      </w:r>
    </w:p>
    <w:p w:rsidR="005357A0" w:rsidRDefault="005357A0"/>
    <w:p w:rsidR="005357A0" w:rsidRPr="00FF07CE" w:rsidRDefault="005357A0">
      <w:pPr>
        <w:rPr>
          <w:b/>
          <w:u w:val="single"/>
        </w:rPr>
      </w:pPr>
      <w:r w:rsidRPr="00FF07CE">
        <w:rPr>
          <w:b/>
          <w:u w:val="single"/>
        </w:rPr>
        <w:t xml:space="preserve">Day 2 </w:t>
      </w:r>
      <w:r w:rsidR="00A2561D">
        <w:rPr>
          <w:b/>
          <w:u w:val="single"/>
        </w:rPr>
        <w:t xml:space="preserve">- </w:t>
      </w:r>
      <w:r w:rsidRPr="00FF07CE">
        <w:rPr>
          <w:b/>
          <w:u w:val="single"/>
        </w:rPr>
        <w:t>May 10</w:t>
      </w:r>
    </w:p>
    <w:p w:rsidR="005357A0" w:rsidRDefault="00A2561D">
      <w:r>
        <w:t>Safety ethics and its link to safety culture</w:t>
      </w:r>
    </w:p>
    <w:p w:rsidR="005357A0" w:rsidRDefault="005357A0">
      <w:r>
        <w:t>EH&amp;S’ role in mitigating the “insider threat” security risk</w:t>
      </w:r>
    </w:p>
    <w:p w:rsidR="005357A0" w:rsidRDefault="005357A0">
      <w:r>
        <w:t>Effectively managing the “under-exposed”</w:t>
      </w:r>
    </w:p>
    <w:p w:rsidR="005357A0" w:rsidRDefault="005357A0">
      <w:r>
        <w:t xml:space="preserve">Strategies for correcting EH&amp;S </w:t>
      </w:r>
      <w:proofErr w:type="spellStart"/>
      <w:r>
        <w:t>mis</w:t>
      </w:r>
      <w:proofErr w:type="spellEnd"/>
      <w:r>
        <w:t>-information</w:t>
      </w:r>
    </w:p>
    <w:p w:rsidR="005357A0" w:rsidRDefault="005357A0">
      <w:r>
        <w:t>Communicating EH&amp;S information through the mass media</w:t>
      </w:r>
    </w:p>
    <w:p w:rsidR="00A2561D" w:rsidRDefault="00A2561D">
      <w:r>
        <w:t>Techniques for obtaining feedback on your EH&amp;S program</w:t>
      </w:r>
    </w:p>
    <w:p w:rsidR="005357A0" w:rsidRDefault="005357A0">
      <w:r>
        <w:t>Selling your safety program</w:t>
      </w:r>
    </w:p>
    <w:p w:rsidR="00A2561D" w:rsidRDefault="00A2561D">
      <w:r>
        <w:t xml:space="preserve">Review of a comprehensive Safety, Health, </w:t>
      </w:r>
      <w:proofErr w:type="gramStart"/>
      <w:r>
        <w:t>Environment</w:t>
      </w:r>
      <w:proofErr w:type="gramEnd"/>
      <w:r>
        <w:t xml:space="preserve"> &amp; Risk Management Annual Report for Executive Leadership, inclusive of the Four Key Performance Indicators</w:t>
      </w:r>
    </w:p>
    <w:p w:rsidR="005357A0" w:rsidRDefault="005357A0"/>
    <w:p w:rsidR="005357A0" w:rsidRPr="00FF07CE" w:rsidRDefault="005357A0">
      <w:pPr>
        <w:rPr>
          <w:b/>
          <w:u w:val="single"/>
        </w:rPr>
      </w:pPr>
      <w:r w:rsidRPr="00FF07CE">
        <w:rPr>
          <w:b/>
          <w:u w:val="single"/>
        </w:rPr>
        <w:t xml:space="preserve">Day 3 </w:t>
      </w:r>
      <w:r w:rsidR="00A2561D">
        <w:rPr>
          <w:b/>
          <w:u w:val="single"/>
        </w:rPr>
        <w:t xml:space="preserve">- </w:t>
      </w:r>
      <w:r w:rsidRPr="00FF07CE">
        <w:rPr>
          <w:b/>
          <w:u w:val="single"/>
        </w:rPr>
        <w:t>May 11</w:t>
      </w:r>
    </w:p>
    <w:p w:rsidR="00A2561D" w:rsidRDefault="006707D0">
      <w:r>
        <w:t>Chemical safety</w:t>
      </w:r>
      <w:r w:rsidR="00EF2233">
        <w:t xml:space="preserve"> </w:t>
      </w:r>
      <w:r w:rsidR="00A2561D">
        <w:t xml:space="preserve">– chemical hygiene plan, OSHA lab standard, </w:t>
      </w:r>
      <w:r w:rsidR="00EF2233">
        <w:t>chemical safety committee</w:t>
      </w:r>
    </w:p>
    <w:p w:rsidR="006707D0" w:rsidRDefault="006707D0">
      <w:r>
        <w:t>Industrial hygiene monitoring in the university environment</w:t>
      </w:r>
    </w:p>
    <w:p w:rsidR="006707D0" w:rsidRDefault="006707D0">
      <w:r>
        <w:t>Comprehensive hazardous waste management</w:t>
      </w:r>
    </w:p>
    <w:sectPr w:rsidR="00670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A0"/>
    <w:rsid w:val="000E73BC"/>
    <w:rsid w:val="001A3F74"/>
    <w:rsid w:val="005357A0"/>
    <w:rsid w:val="00556432"/>
    <w:rsid w:val="006707D0"/>
    <w:rsid w:val="009C56FF"/>
    <w:rsid w:val="00A2561D"/>
    <w:rsid w:val="00C51C7B"/>
    <w:rsid w:val="00EF2233"/>
    <w:rsid w:val="00F477E1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Emery, Robert J</dc:creator>
  <cp:lastModifiedBy>Emery, Robert J</cp:lastModifiedBy>
  <cp:revision>3</cp:revision>
  <dcterms:created xsi:type="dcterms:W3CDTF">2016-04-06T13:16:00Z</dcterms:created>
  <dcterms:modified xsi:type="dcterms:W3CDTF">2016-04-06T13:16:00Z</dcterms:modified>
</cp:coreProperties>
</file>