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F9759F" w:rsidP="00060A29">
      <w:pPr>
        <w:suppressAutoHyphens/>
        <w:jc w:val="right"/>
        <w:rPr>
          <w:rFonts w:ascii="Arial" w:hAnsi="Arial"/>
          <w:spacing w:val="-3"/>
          <w:sz w:val="22"/>
        </w:rPr>
      </w:pPr>
      <w:bookmarkStart w:id="0" w:name="_GoBack"/>
      <w:bookmarkEnd w:id="0"/>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w:t>
      </w:r>
      <w:r w:rsidR="00BE05C2" w:rsidRPr="00BE05C2">
        <w:rPr>
          <w:rFonts w:ascii="Arial" w:hAnsi="Arial" w:cs="Arial"/>
          <w:sz w:val="22"/>
          <w:szCs w:val="22"/>
        </w:rPr>
        <w:lastRenderedPageBreak/>
        <w:t xml:space="preserve">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w:t>
      </w:r>
      <w:r w:rsidRPr="009271F2">
        <w:rPr>
          <w:rFonts w:ascii="Arial" w:hAnsi="Arial"/>
          <w:spacing w:val="-3"/>
          <w:sz w:val="22"/>
          <w:szCs w:val="22"/>
        </w:rPr>
        <w:lastRenderedPageBreak/>
        <w:t>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w:t>
      </w:r>
      <w:r w:rsidRPr="003C2402">
        <w:rPr>
          <w:rFonts w:ascii="Arial" w:hAnsi="Arial" w:cs="Arial"/>
          <w:sz w:val="22"/>
          <w:szCs w:val="22"/>
        </w:rPr>
        <w:lastRenderedPageBreak/>
        <w:t xml:space="preserve">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2" w:name="examine"/>
      <w:bookmarkEnd w:id="2"/>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3" w:name="One"/>
      <w:bookmarkEnd w:id="3"/>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w:t>
      </w:r>
      <w:r w:rsidRPr="00A02F4F">
        <w:rPr>
          <w:rFonts w:ascii="Arial" w:hAnsi="Arial" w:cs="Arial"/>
          <w:sz w:val="22"/>
          <w:szCs w:val="22"/>
        </w:rPr>
        <w:lastRenderedPageBreak/>
        <w:t xml:space="preserve">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w:t>
      </w:r>
      <w:r w:rsidRPr="00B46140">
        <w:rPr>
          <w:rFonts w:ascii="Arial" w:hAnsi="Arial" w:cs="Arial"/>
          <w:sz w:val="22"/>
          <w:szCs w:val="22"/>
          <w:highlight w:val="yellow"/>
        </w:rPr>
        <w:lastRenderedPageBreak/>
        <w:t>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 xml:space="preserve">Contractor will pay any deductible or self-insured retention for any loss. Any self-insured retention must be declared to and approved by University prior to the performance of any Work by </w:t>
      </w:r>
      <w:r w:rsidRPr="00A02F4F">
        <w:rPr>
          <w:rFonts w:ascii="Arial" w:hAnsi="Arial" w:cs="Arial"/>
          <w:sz w:val="22"/>
          <w:szCs w:val="22"/>
        </w:rPr>
        <w:lastRenderedPageBreak/>
        <w:t>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lastRenderedPageBreak/>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xml:space="preserve">, or (c) otherwise authorized by University in writing; (2) </w:t>
      </w:r>
      <w:r w:rsidRPr="00901BF1">
        <w:rPr>
          <w:rFonts w:ascii="Arial" w:eastAsia="Arial Unicode MS" w:hAnsi="Arial" w:cs="Arial"/>
          <w:sz w:val="22"/>
          <w:szCs w:val="22"/>
        </w:rPr>
        <w:lastRenderedPageBreak/>
        <w:t>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w:t>
      </w:r>
      <w:r w:rsidR="00237315" w:rsidRPr="00E0114C">
        <w:rPr>
          <w:rFonts w:ascii="Arial" w:eastAsia="Arial Unicode MS" w:hAnsi="Arial"/>
          <w:sz w:val="22"/>
        </w:rPr>
        <w:lastRenderedPageBreak/>
        <w:t xml:space="preserve">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lastRenderedPageBreak/>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w:t>
      </w:r>
      <w:proofErr w:type="gramStart"/>
      <w:r>
        <w:rPr>
          <w:rFonts w:ascii="Arial" w:hAnsi="Arial"/>
          <w:spacing w:val="-3"/>
          <w:sz w:val="22"/>
        </w:rPr>
        <w:t>,  OCB1.160</w:t>
      </w:r>
      <w:proofErr w:type="gramEnd"/>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r>
      <w:proofErr w:type="gramStart"/>
      <w:r>
        <w:rPr>
          <w:rFonts w:ascii="Arial" w:hAnsi="Arial"/>
          <w:i/>
          <w:spacing w:val="-3"/>
          <w:sz w:val="22"/>
        </w:rPr>
        <w:t>with</w:t>
      </w:r>
      <w:proofErr w:type="gramEnd"/>
      <w:r>
        <w:rPr>
          <w:rFonts w:ascii="Arial" w:hAnsi="Arial"/>
          <w:i/>
          <w:spacing w:val="-3"/>
          <w:sz w:val="22"/>
        </w:rPr>
        <w:t xml:space="preserve">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ab/>
      </w:r>
      <w:proofErr w:type="gramStart"/>
      <w:r>
        <w:rPr>
          <w:rFonts w:ascii="Arial" w:hAnsi="Arial"/>
          <w:spacing w:val="-3"/>
          <w:sz w:val="22"/>
        </w:rPr>
        <w:t>or</w:t>
      </w:r>
      <w:proofErr w:type="gramEnd"/>
      <w:r>
        <w:rPr>
          <w:rFonts w:ascii="Arial" w:hAnsi="Arial"/>
          <w:spacing w:val="-3"/>
          <w:sz w:val="22"/>
        </w:rPr>
        <w:t xml:space="preserve">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 xml:space="preserve">The </w:t>
      </w:r>
      <w:proofErr w:type="spellStart"/>
      <w:r w:rsidR="00D233E7">
        <w:rPr>
          <w:rFonts w:ascii="Arial" w:hAnsi="Arial" w:cs="Arial"/>
          <w:spacing w:val="-3"/>
          <w:sz w:val="22"/>
          <w:szCs w:val="22"/>
          <w:lang w:val="fr-FR"/>
        </w:rPr>
        <w:t>University</w:t>
      </w:r>
      <w:proofErr w:type="spellEnd"/>
      <w:r w:rsidR="00D233E7">
        <w:rPr>
          <w:rFonts w:ascii="Arial" w:hAnsi="Arial" w:cs="Arial"/>
          <w:spacing w:val="-3"/>
          <w:sz w:val="22"/>
          <w:szCs w:val="22"/>
          <w:lang w:val="fr-FR"/>
        </w:rPr>
        <w:t xml:space="preserve"> of Texas </w:t>
      </w:r>
      <w:proofErr w:type="spellStart"/>
      <w:r w:rsidR="00D233E7">
        <w:rPr>
          <w:rFonts w:ascii="Arial" w:hAnsi="Arial" w:cs="Arial"/>
          <w:spacing w:val="-3"/>
          <w:sz w:val="22"/>
          <w:szCs w:val="22"/>
          <w:lang w:val="fr-FR"/>
        </w:rPr>
        <w:t>Health</w:t>
      </w:r>
      <w:proofErr w:type="spellEnd"/>
      <w:r w:rsidR="00D233E7">
        <w:rPr>
          <w:rFonts w:ascii="Arial" w:hAnsi="Arial" w:cs="Arial"/>
          <w:spacing w:val="-3"/>
          <w:sz w:val="22"/>
          <w:szCs w:val="22"/>
          <w:lang w:val="fr-FR"/>
        </w:rPr>
        <w:t xml:space="preserve">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will have any personal liability to </w:t>
      </w:r>
      <w:r w:rsidR="009A4E3B" w:rsidRPr="00526595">
        <w:rPr>
          <w:rFonts w:ascii="Arial" w:hAnsi="Arial"/>
          <w:smallCaps/>
          <w:spacing w:val="-3"/>
          <w:sz w:val="22"/>
        </w:rPr>
        <w:lastRenderedPageBreak/>
        <w:t>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lastRenderedPageBreak/>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lastRenderedPageBreak/>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 xml:space="preserve">must be reviewed and </w:t>
      </w:r>
      <w:r w:rsidRPr="005825BC">
        <w:rPr>
          <w:rFonts w:ascii="Arial" w:hAnsi="Arial" w:cs="Arial"/>
          <w:spacing w:val="-3"/>
          <w:sz w:val="22"/>
          <w:szCs w:val="22"/>
        </w:rPr>
        <w:lastRenderedPageBreak/>
        <w:t>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 xml:space="preserve">se in all contracts under which Contractor will process credit card payments to perform or further any portion of the Work, including (1) </w:t>
      </w:r>
      <w:r w:rsidRPr="00744859">
        <w:rPr>
          <w:rFonts w:ascii="Arial" w:hAnsi="Arial" w:cs="Arial"/>
          <w:b/>
          <w:sz w:val="22"/>
          <w:szCs w:val="22"/>
          <w:highlight w:val="cyan"/>
        </w:rPr>
        <w:lastRenderedPageBreak/>
        <w:t>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regardless of </w:t>
      </w:r>
      <w:r w:rsidRPr="00D763B7">
        <w:rPr>
          <w:rFonts w:ascii="Arial" w:eastAsia="Calibri" w:hAnsi="Arial" w:cs="Arial"/>
          <w:spacing w:val="-3"/>
          <w:sz w:val="22"/>
          <w:szCs w:val="22"/>
        </w:rPr>
        <w:lastRenderedPageBreak/>
        <w:t>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xml:space="preserve">. FERPA </w:t>
      </w:r>
      <w:r w:rsidR="00C6381E" w:rsidRPr="00AD40A8">
        <w:rPr>
          <w:rFonts w:ascii="Arial" w:hAnsi="Arial" w:cs="Arial"/>
          <w:sz w:val="22"/>
          <w:szCs w:val="22"/>
        </w:rPr>
        <w:lastRenderedPageBreak/>
        <w:t>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lastRenderedPageBreak/>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lastRenderedPageBreak/>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footerReference w:type="default" r:id="rId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C2" w:rsidRDefault="003A21C2">
      <w:pPr>
        <w:spacing w:line="20" w:lineRule="exact"/>
      </w:pPr>
    </w:p>
  </w:endnote>
  <w:endnote w:type="continuationSeparator" w:id="0">
    <w:p w:rsidR="003A21C2" w:rsidRDefault="003A21C2">
      <w:r>
        <w:t xml:space="preserve"> </w:t>
      </w:r>
    </w:p>
  </w:endnote>
  <w:endnote w:type="continuationNotice" w:id="1">
    <w:p w:rsidR="003A21C2" w:rsidRDefault="003A21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C2" w:rsidRDefault="003A21C2">
      <w:r>
        <w:separator/>
      </w:r>
    </w:p>
  </w:footnote>
  <w:footnote w:type="continuationSeparator" w:id="0">
    <w:p w:rsidR="003A21C2" w:rsidRDefault="003A21C2">
      <w:r>
        <w:continuationSeparator/>
      </w:r>
    </w:p>
  </w:footnote>
  <w:footnote w:type="continuationNotice" w:id="1">
    <w:p w:rsidR="003A21C2" w:rsidRDefault="003A21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1C2"/>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2B3"/>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10CC7-45C1-4EBD-B836-C03C194B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15738</Words>
  <Characters>89707</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105235</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Chevonne E. Thornton</cp:lastModifiedBy>
  <cp:revision>2</cp:revision>
  <cp:lastPrinted>2014-03-27T15:13:00Z</cp:lastPrinted>
  <dcterms:created xsi:type="dcterms:W3CDTF">2016-04-08T19:53:00Z</dcterms:created>
  <dcterms:modified xsi:type="dcterms:W3CDTF">2016-04-08T19:53:00Z</dcterms:modified>
</cp:coreProperties>
</file>