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1B6A1F" w:rsidRDefault="00B82C1D" w:rsidP="00B82C1D">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1B6A1F">
        <w:rPr>
          <w:rFonts w:ascii="Calibri" w:hAnsi="Calibri"/>
          <w:b w:val="0"/>
          <w:bCs/>
          <w:i w:val="0"/>
          <w:iCs/>
          <w:sz w:val="40"/>
          <w:szCs w:val="40"/>
        </w:rPr>
        <w:t xml:space="preserve">-R1422 PS Campus Mobile 9 </w:t>
      </w:r>
    </w:p>
    <w:p w:rsidR="00B82C1D" w:rsidRPr="00DE14F6" w:rsidRDefault="001B6A1F" w:rsidP="00B82C1D">
      <w:pPr>
        <w:pStyle w:val="Heading4"/>
        <w:ind w:left="0"/>
        <w:jc w:val="center"/>
        <w:rPr>
          <w:rFonts w:ascii="Calibri" w:hAnsi="Calibri"/>
          <w:b w:val="0"/>
          <w:bCs/>
          <w:sz w:val="40"/>
          <w:szCs w:val="40"/>
        </w:rPr>
      </w:pPr>
      <w:r>
        <w:rPr>
          <w:rFonts w:ascii="Calibri" w:hAnsi="Calibri"/>
          <w:b w:val="0"/>
          <w:bCs/>
          <w:i w:val="0"/>
          <w:iCs/>
          <w:sz w:val="40"/>
          <w:szCs w:val="40"/>
        </w:rPr>
        <w:t>Implementation Partner</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587E4E"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587E4E" w:rsidRPr="00587E4E">
        <w:rPr>
          <w:rFonts w:ascii="Calibri" w:hAnsi="Calibri"/>
          <w:iCs/>
          <w:sz w:val="28"/>
          <w:szCs w:val="28"/>
        </w:rPr>
        <w:t>Mon</w:t>
      </w:r>
      <w:r w:rsidR="00A730C1" w:rsidRPr="00587E4E">
        <w:rPr>
          <w:rFonts w:ascii="Calibri" w:hAnsi="Calibri"/>
          <w:iCs/>
          <w:sz w:val="28"/>
          <w:szCs w:val="28"/>
        </w:rPr>
        <w:t>day, June 1</w:t>
      </w:r>
      <w:r w:rsidR="00587E4E" w:rsidRPr="00587E4E">
        <w:rPr>
          <w:rFonts w:ascii="Calibri" w:hAnsi="Calibri"/>
          <w:iCs/>
          <w:sz w:val="28"/>
          <w:szCs w:val="28"/>
        </w:rPr>
        <w:t>6</w:t>
      </w:r>
      <w:r w:rsidR="00A730C1" w:rsidRPr="00587E4E">
        <w:rPr>
          <w:rFonts w:ascii="Calibri" w:hAnsi="Calibri"/>
          <w:iCs/>
          <w:sz w:val="28"/>
          <w:szCs w:val="28"/>
        </w:rPr>
        <w:t>, 2014 at 11:00 a.m. CST</w:t>
      </w:r>
    </w:p>
    <w:p w:rsidR="00B82C1D" w:rsidRPr="00B82C1D" w:rsidRDefault="00B82C1D" w:rsidP="00B82C1D">
      <w:pPr>
        <w:jc w:val="center"/>
        <w:rPr>
          <w:rFonts w:asciiTheme="minorHAnsi" w:hAnsiTheme="minorHAnsi"/>
          <w:sz w:val="28"/>
        </w:rPr>
      </w:pPr>
      <w:r w:rsidRPr="00587E4E">
        <w:rPr>
          <w:rFonts w:asciiTheme="minorHAnsi" w:hAnsiTheme="minorHAnsi"/>
          <w:sz w:val="28"/>
        </w:rPr>
        <w:t xml:space="preserve">HUB Submittal Deadline:  </w:t>
      </w:r>
      <w:r w:rsidR="00587E4E" w:rsidRPr="00587E4E">
        <w:rPr>
          <w:rFonts w:ascii="Calibri" w:hAnsi="Calibri"/>
          <w:iCs/>
          <w:sz w:val="28"/>
          <w:szCs w:val="28"/>
        </w:rPr>
        <w:t>Mon</w:t>
      </w:r>
      <w:r w:rsidR="00A730C1" w:rsidRPr="00587E4E">
        <w:rPr>
          <w:rFonts w:ascii="Calibri" w:hAnsi="Calibri"/>
          <w:iCs/>
          <w:sz w:val="28"/>
          <w:szCs w:val="28"/>
        </w:rPr>
        <w:t>day, June 1</w:t>
      </w:r>
      <w:r w:rsidR="00587E4E" w:rsidRPr="00587E4E">
        <w:rPr>
          <w:rFonts w:ascii="Calibri" w:hAnsi="Calibri"/>
          <w:iCs/>
          <w:sz w:val="28"/>
          <w:szCs w:val="28"/>
        </w:rPr>
        <w:t>6</w:t>
      </w:r>
      <w:r w:rsidR="00A730C1" w:rsidRPr="00587E4E">
        <w:rPr>
          <w:rFonts w:ascii="Calibri" w:hAnsi="Calibri"/>
          <w:iCs/>
          <w:sz w:val="28"/>
          <w:szCs w:val="28"/>
        </w:rPr>
        <w:t>, 2014 at 11:00 a.m. CST</w:t>
      </w:r>
    </w:p>
    <w:p w:rsidR="00B82C1D" w:rsidRDefault="00B82C1D" w:rsidP="00B82C1D">
      <w:pPr>
        <w:jc w:val="center"/>
        <w:rPr>
          <w:sz w:val="28"/>
        </w:rPr>
      </w:pPr>
    </w:p>
    <w:p w:rsidR="00B82C1D" w:rsidRPr="00327BA4" w:rsidRDefault="00B82C1D" w:rsidP="00B82C1D">
      <w:pPr>
        <w:jc w:val="center"/>
        <w:rPr>
          <w:sz w:val="28"/>
        </w:rPr>
      </w:pPr>
    </w:p>
    <w:p w:rsidR="00B82C1D" w:rsidRDefault="00B82C1D" w:rsidP="00B82C1D">
      <w:pPr>
        <w:jc w:val="center"/>
        <w:rPr>
          <w:b/>
          <w:sz w:val="28"/>
        </w:rPr>
      </w:pPr>
      <w:r>
        <w:rPr>
          <w:rFonts w:ascii="Arial" w:hAnsi="Arial" w:cs="Arial"/>
          <w:b/>
          <w:noProof/>
          <w:sz w:val="21"/>
          <w:szCs w:val="21"/>
        </w:rPr>
        <w:drawing>
          <wp:anchor distT="0" distB="0" distL="114300" distR="114300" simplePos="0" relativeHeight="251658240" behindDoc="0" locked="0" layoutInCell="1" allowOverlap="1">
            <wp:simplePos x="0" y="0"/>
            <wp:positionH relativeFrom="column">
              <wp:posOffset>1776730</wp:posOffset>
            </wp:positionH>
            <wp:positionV relativeFrom="paragraph">
              <wp:posOffset>-3810</wp:posOffset>
            </wp:positionV>
            <wp:extent cx="2380615" cy="1354455"/>
            <wp:effectExtent l="0" t="0" r="635" b="0"/>
            <wp:wrapTopAndBottom/>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615" cy="1354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1B6A1F" w:rsidP="00B82C1D">
      <w:pPr>
        <w:jc w:val="center"/>
        <w:rPr>
          <w:rFonts w:ascii="Calibri" w:hAnsi="Calibri"/>
          <w:iCs/>
          <w:szCs w:val="22"/>
        </w:rPr>
      </w:pPr>
      <w:r w:rsidRPr="001B6A1F">
        <w:rPr>
          <w:rFonts w:ascii="Calibri" w:hAnsi="Calibri"/>
          <w:iCs/>
          <w:szCs w:val="22"/>
        </w:rPr>
        <w:t>Angela Rodriguez</w:t>
      </w:r>
      <w:r w:rsidR="00B82C1D" w:rsidRPr="001B6A1F">
        <w:rPr>
          <w:rFonts w:ascii="Calibri" w:hAnsi="Calibri"/>
          <w:iCs/>
          <w:szCs w:val="22"/>
        </w:rPr>
        <w:t xml:space="preserve">, </w:t>
      </w:r>
      <w:r>
        <w:rPr>
          <w:rFonts w:ascii="Calibri" w:hAnsi="Calibri"/>
          <w:iCs/>
          <w:szCs w:val="22"/>
        </w:rPr>
        <w:t>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1B6A1F" w:rsidP="00B82C1D">
      <w:pPr>
        <w:jc w:val="center"/>
        <w:rPr>
          <w:rFonts w:asciiTheme="minorHAnsi" w:hAnsiTheme="minorHAnsi"/>
          <w:szCs w:val="22"/>
        </w:rPr>
      </w:pPr>
      <w:r>
        <w:rPr>
          <w:rFonts w:asciiTheme="minorHAnsi" w:hAnsiTheme="minorHAnsi"/>
          <w:szCs w:val="22"/>
        </w:rPr>
        <w:t>Angela.Y.Rodriguez@uth.tmc.edu</w:t>
      </w:r>
    </w:p>
    <w:p w:rsidR="003E3579" w:rsidRDefault="00A730C1" w:rsidP="00B82C1D">
      <w:pPr>
        <w:jc w:val="center"/>
      </w:pPr>
      <w:r>
        <w:rPr>
          <w:rFonts w:asciiTheme="minorHAnsi" w:hAnsiTheme="minorHAnsi"/>
          <w:szCs w:val="22"/>
        </w:rPr>
        <w:t xml:space="preserve">May </w:t>
      </w:r>
      <w:r w:rsidR="00587E4E">
        <w:rPr>
          <w:rFonts w:asciiTheme="minorHAnsi" w:hAnsiTheme="minorHAnsi"/>
          <w:szCs w:val="22"/>
        </w:rPr>
        <w:t>14</w:t>
      </w:r>
      <w:r>
        <w:rPr>
          <w:rFonts w:asciiTheme="minorHAnsi" w:hAnsiTheme="minorHAnsi"/>
          <w:szCs w:val="22"/>
        </w:rPr>
        <w:t>, 2014</w:t>
      </w:r>
    </w:p>
    <w:p w:rsidR="003E3579" w:rsidRDefault="003E3579"/>
    <w:p w:rsidR="003E3579" w:rsidRDefault="003E3579">
      <w:pP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w:t>
      </w:r>
      <w:r w:rsidR="00884AAC">
        <w:rPr>
          <w:rFonts w:cs="Arial"/>
          <w:b w:val="0"/>
          <w:bCs/>
          <w:u w:val="none"/>
        </w:rPr>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884AAC">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884AAC">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884AAC">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884AAC">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884AAC">
        <w:rPr>
          <w:rFonts w:ascii="Arial" w:hAnsi="Arial" w:cs="Arial"/>
        </w:rPr>
        <w:t>16</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C32DF6" w:rsidRDefault="003E3579"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32DF6">
        <w:rPr>
          <w:rFonts w:ascii="Arial" w:hAnsi="Arial" w:cs="Arial"/>
          <w:b/>
          <w:bCs/>
          <w:u w:val="single"/>
        </w:rPr>
        <w:t>APPENDIX FIVE</w:t>
      </w:r>
      <w:r w:rsidR="00112175" w:rsidRPr="00C32DF6">
        <w:rPr>
          <w:rFonts w:ascii="Arial" w:hAnsi="Arial" w:cs="Arial"/>
          <w:b/>
          <w:bCs/>
        </w:rPr>
        <w:t>:</w:t>
      </w:r>
      <w:r w:rsidR="00112175" w:rsidRPr="00C32DF6">
        <w:rPr>
          <w:rFonts w:ascii="Arial" w:hAnsi="Arial" w:cs="Arial"/>
          <w:b/>
          <w:bCs/>
        </w:rPr>
        <w:tab/>
      </w:r>
      <w:r w:rsidR="00834582" w:rsidRPr="00C32DF6">
        <w:rPr>
          <w:rFonts w:ascii="Arial" w:hAnsi="Arial" w:cs="Arial"/>
          <w:b/>
          <w:bCs/>
        </w:rPr>
        <w:t>ACCESS BY INDIVIDUALS WITH DISABILITIES</w:t>
      </w:r>
    </w:p>
    <w:p w:rsidR="00112175" w:rsidRPr="00C32DF6"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Pr="00C32DF6"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C32DF6">
        <w:rPr>
          <w:rFonts w:ascii="Arial" w:hAnsi="Arial" w:cs="Arial"/>
          <w:b/>
          <w:bCs/>
          <w:u w:val="single"/>
        </w:rPr>
        <w:t>APPENDIX SIX</w:t>
      </w:r>
      <w:r w:rsidRPr="00C32DF6">
        <w:rPr>
          <w:rFonts w:ascii="Arial" w:hAnsi="Arial" w:cs="Arial"/>
          <w:b/>
          <w:bCs/>
        </w:rPr>
        <w:t>:</w:t>
      </w:r>
      <w:r w:rsidRPr="00C32DF6">
        <w:rPr>
          <w:rFonts w:ascii="Arial" w:hAnsi="Arial" w:cs="Arial"/>
          <w:b/>
          <w:bCs/>
        </w:rPr>
        <w:tab/>
        <w:t>ELECTRONIC AND INFORMATION RESOURCES ENVIRONMENT</w:t>
      </w:r>
    </w:p>
    <w:p w:rsidR="00112175" w:rsidRPr="00C32DF6" w:rsidRDefault="00112175" w:rsidP="00DA017C">
      <w:pPr>
        <w:tabs>
          <w:tab w:val="left" w:pos="720"/>
          <w:tab w:val="left" w:pos="2520"/>
          <w:tab w:val="left" w:pos="5040"/>
        </w:tabs>
        <w:rPr>
          <w:rFonts w:ascii="Arial" w:hAnsi="Arial" w:cs="Arial"/>
          <w:b/>
          <w:bCs/>
        </w:rPr>
      </w:pPr>
      <w:r w:rsidRPr="00C32DF6">
        <w:rPr>
          <w:rFonts w:ascii="Arial" w:hAnsi="Arial" w:cs="Arial"/>
          <w:b/>
          <w:bCs/>
        </w:rPr>
        <w:tab/>
      </w:r>
      <w:r w:rsidRPr="00C32DF6">
        <w:rPr>
          <w:rFonts w:ascii="Arial" w:hAnsi="Arial" w:cs="Arial"/>
          <w:b/>
          <w:bCs/>
        </w:rPr>
        <w:tab/>
        <w:t>SPECIFICATIONS</w:t>
      </w:r>
    </w:p>
    <w:p w:rsidR="00D901D2" w:rsidRPr="00C32DF6" w:rsidRDefault="00D901D2" w:rsidP="00DA017C">
      <w:pPr>
        <w:tabs>
          <w:tab w:val="left" w:pos="720"/>
          <w:tab w:val="left" w:pos="2520"/>
          <w:tab w:val="left" w:pos="5040"/>
        </w:tabs>
        <w:rPr>
          <w:rFonts w:ascii="Arial" w:hAnsi="Arial" w:cs="Arial"/>
          <w:b/>
          <w:bCs/>
        </w:rPr>
      </w:pPr>
    </w:p>
    <w:p w:rsidR="00C169C0" w:rsidRPr="00C32DF6" w:rsidRDefault="00D901D2" w:rsidP="00B479C7">
      <w:pPr>
        <w:ind w:left="2520" w:hanging="2520"/>
        <w:rPr>
          <w:rFonts w:ascii="Arial Bold" w:hAnsi="Arial Bold"/>
          <w:b/>
          <w:caps/>
          <w:spacing w:val="-3"/>
        </w:rPr>
      </w:pPr>
      <w:r w:rsidRPr="00C32DF6">
        <w:rPr>
          <w:rFonts w:ascii="Arial" w:hAnsi="Arial"/>
          <w:b/>
          <w:u w:val="single"/>
        </w:rPr>
        <w:t>APPENDIX SEVEN</w:t>
      </w:r>
      <w:r w:rsidRPr="00C32DF6">
        <w:rPr>
          <w:rFonts w:ascii="Arial" w:hAnsi="Arial"/>
          <w:b/>
        </w:rPr>
        <w:t>:</w:t>
      </w:r>
      <w:r w:rsidR="00C47B1B" w:rsidRPr="00C32DF6">
        <w:rPr>
          <w:rFonts w:ascii="Arial" w:hAnsi="Arial"/>
          <w:b/>
        </w:rPr>
        <w:tab/>
      </w:r>
      <w:r w:rsidR="00C169C0" w:rsidRPr="00C32DF6">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C32DF6">
        <w:rPr>
          <w:rFonts w:ascii="Arial Bold" w:hAnsi="Arial Bold"/>
          <w:b/>
          <w:caps/>
          <w:spacing w:val="-3"/>
        </w:rPr>
        <w:t>Contractor</w:t>
      </w:r>
      <w:r w:rsidR="0064788B" w:rsidRPr="00C32DF6">
        <w:rPr>
          <w:rFonts w:ascii="Arial Bold" w:hAnsi="Arial Bold"/>
          <w:b/>
          <w:caps/>
          <w:spacing w:val="-3"/>
        </w:rPr>
        <w:t>’</w:t>
      </w:r>
      <w:r w:rsidRPr="00C32DF6">
        <w:rPr>
          <w:rFonts w:ascii="Arial Bold" w:hAnsi="Arial Bold"/>
          <w:b/>
          <w:caps/>
          <w:spacing w:val="-3"/>
        </w:rPr>
        <w:t>s INFORMATION RESOURCES</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 xml:space="preserve">2800 South </w:t>
          </w:r>
          <w:proofErr w:type="spellStart"/>
          <w:r w:rsidRPr="003E4B7C">
            <w:rPr>
              <w:rFonts w:cs="Arial"/>
              <w:sz w:val="22"/>
              <w:szCs w:val="22"/>
            </w:rPr>
            <w:t>MacGregor</w:t>
          </w:r>
          <w:proofErr w:type="spellEnd"/>
          <w:r w:rsidRPr="003E4B7C">
            <w:rPr>
              <w:rFonts w:cs="Arial"/>
              <w:sz w:val="22"/>
              <w:szCs w:val="22"/>
            </w:rPr>
            <w:t xml:space="preserve"> Drive</w:t>
          </w:r>
        </w:smartTag>
      </w:smartTag>
      <w:r w:rsidRPr="003E4B7C">
        <w:rPr>
          <w:rFonts w:cs="Arial"/>
          <w:sz w:val="22"/>
          <w:szCs w:val="22"/>
        </w:rPr>
        <w:t xml:space="preser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C32DF6" w:rsidRPr="00261F8B" w:rsidRDefault="00C32DF6" w:rsidP="00C32DF6">
      <w:pPr>
        <w:tabs>
          <w:tab w:val="left" w:pos="1440"/>
        </w:tabs>
        <w:ind w:left="720"/>
        <w:rPr>
          <w:rFonts w:ascii="Arial" w:hAnsi="Arial" w:cs="Arial"/>
        </w:rPr>
      </w:pPr>
      <w:r>
        <w:rPr>
          <w:rFonts w:ascii="Arial" w:hAnsi="Arial" w:cs="Arial"/>
        </w:rPr>
        <w:t>In August</w:t>
      </w:r>
      <w:r w:rsidRPr="00261F8B">
        <w:rPr>
          <w:rFonts w:ascii="Arial" w:hAnsi="Arial" w:cs="Arial"/>
        </w:rPr>
        <w:t>, 20</w:t>
      </w:r>
      <w:r>
        <w:rPr>
          <w:rFonts w:ascii="Arial" w:hAnsi="Arial" w:cs="Arial"/>
        </w:rPr>
        <w:t>12</w:t>
      </w:r>
      <w:r w:rsidRPr="00261F8B">
        <w:rPr>
          <w:rFonts w:ascii="Arial" w:hAnsi="Arial" w:cs="Arial"/>
        </w:rPr>
        <w:t xml:space="preserve">, </w:t>
      </w:r>
      <w:r w:rsidRPr="003E4B7C">
        <w:rPr>
          <w:rFonts w:ascii="Arial" w:hAnsi="Arial" w:cs="Arial"/>
          <w:szCs w:val="22"/>
        </w:rPr>
        <w:t>The University of Texas Health Science Center at Houston</w:t>
      </w:r>
      <w:r>
        <w:rPr>
          <w:rFonts w:ascii="Arial" w:hAnsi="Arial" w:cs="Arial"/>
        </w:rPr>
        <w:t xml:space="preserve"> (UTHealth)</w:t>
      </w:r>
      <w:r w:rsidRPr="00261F8B">
        <w:rPr>
          <w:rFonts w:ascii="Arial" w:hAnsi="Arial" w:cs="Arial"/>
        </w:rPr>
        <w:t xml:space="preserve"> completed the implementation of the PeopleSoft </w:t>
      </w:r>
      <w:r>
        <w:rPr>
          <w:rFonts w:ascii="Arial" w:hAnsi="Arial" w:cs="Arial"/>
        </w:rPr>
        <w:t>Campus Solutions (CS</w:t>
      </w:r>
      <w:r w:rsidRPr="00261F8B">
        <w:rPr>
          <w:rFonts w:ascii="Arial" w:hAnsi="Arial" w:cs="Arial"/>
        </w:rPr>
        <w:t xml:space="preserve">) version </w:t>
      </w:r>
      <w:r>
        <w:rPr>
          <w:rFonts w:ascii="Arial" w:hAnsi="Arial" w:cs="Arial"/>
        </w:rPr>
        <w:t>9.0</w:t>
      </w:r>
      <w:r w:rsidRPr="00261F8B">
        <w:rPr>
          <w:rFonts w:ascii="Arial" w:hAnsi="Arial" w:cs="Arial"/>
        </w:rPr>
        <w:t xml:space="preserve">.  The PeopleSoft </w:t>
      </w:r>
      <w:r>
        <w:rPr>
          <w:rFonts w:ascii="Arial" w:hAnsi="Arial" w:cs="Arial"/>
        </w:rPr>
        <w:t>C</w:t>
      </w:r>
      <w:r w:rsidRPr="00261F8B">
        <w:rPr>
          <w:rFonts w:ascii="Arial" w:hAnsi="Arial" w:cs="Arial"/>
        </w:rPr>
        <w:t>S software implementation replaced a legacy UTH</w:t>
      </w:r>
      <w:r>
        <w:rPr>
          <w:rFonts w:ascii="Arial" w:hAnsi="Arial" w:cs="Arial"/>
        </w:rPr>
        <w:t>ealth</w:t>
      </w:r>
      <w:r w:rsidRPr="00261F8B">
        <w:rPr>
          <w:rFonts w:ascii="Arial" w:hAnsi="Arial" w:cs="Arial"/>
        </w:rPr>
        <w:t xml:space="preserve"> </w:t>
      </w:r>
      <w:r>
        <w:rPr>
          <w:rFonts w:ascii="Arial" w:hAnsi="Arial" w:cs="Arial"/>
        </w:rPr>
        <w:t>student and financial aid systems</w:t>
      </w:r>
      <w:r w:rsidRPr="00261F8B">
        <w:rPr>
          <w:rFonts w:ascii="Arial" w:hAnsi="Arial" w:cs="Arial"/>
        </w:rPr>
        <w:t xml:space="preserve">, </w:t>
      </w:r>
      <w:r>
        <w:rPr>
          <w:rFonts w:ascii="Arial" w:hAnsi="Arial" w:cs="Arial"/>
        </w:rPr>
        <w:t>Student Information System (SIS)</w:t>
      </w:r>
      <w:r w:rsidRPr="00261F8B">
        <w:rPr>
          <w:rFonts w:ascii="Arial" w:hAnsi="Arial" w:cs="Arial"/>
        </w:rPr>
        <w:t xml:space="preserve">, a product of American Management Systems.  The project began in </w:t>
      </w:r>
      <w:r>
        <w:rPr>
          <w:rFonts w:ascii="Arial" w:hAnsi="Arial" w:cs="Arial"/>
        </w:rPr>
        <w:t>Novembe</w:t>
      </w:r>
      <w:r w:rsidRPr="00261F8B">
        <w:rPr>
          <w:rFonts w:ascii="Arial" w:hAnsi="Arial" w:cs="Arial"/>
        </w:rPr>
        <w:t>r of 20</w:t>
      </w:r>
      <w:r>
        <w:rPr>
          <w:rFonts w:ascii="Arial" w:hAnsi="Arial" w:cs="Arial"/>
        </w:rPr>
        <w:t>1</w:t>
      </w:r>
      <w:r w:rsidRPr="00261F8B">
        <w:rPr>
          <w:rFonts w:ascii="Arial" w:hAnsi="Arial" w:cs="Arial"/>
        </w:rPr>
        <w:t>0 and followed a standard project implementation methodology (</w:t>
      </w:r>
      <w:r>
        <w:rPr>
          <w:rFonts w:ascii="Arial" w:hAnsi="Arial" w:cs="Arial"/>
          <w:szCs w:val="22"/>
        </w:rPr>
        <w:t>interactive design and prototype</w:t>
      </w:r>
      <w:r w:rsidRPr="00261F8B">
        <w:rPr>
          <w:rFonts w:ascii="Arial" w:hAnsi="Arial" w:cs="Arial"/>
        </w:rPr>
        <w:t xml:space="preserve"> sessions &amp; requirements</w:t>
      </w:r>
      <w:r>
        <w:rPr>
          <w:rFonts w:ascii="Arial" w:hAnsi="Arial" w:cs="Arial"/>
        </w:rPr>
        <w:t xml:space="preserve"> gathering</w:t>
      </w:r>
      <w:r w:rsidRPr="00261F8B">
        <w:rPr>
          <w:rFonts w:ascii="Arial" w:hAnsi="Arial" w:cs="Arial"/>
        </w:rPr>
        <w:t>, development, testing cycles, conversions, training</w:t>
      </w:r>
      <w:r>
        <w:rPr>
          <w:rFonts w:ascii="Arial" w:hAnsi="Arial" w:cs="Arial"/>
        </w:rPr>
        <w:t>,</w:t>
      </w:r>
      <w:r w:rsidRPr="00261F8B">
        <w:rPr>
          <w:rFonts w:ascii="Arial" w:hAnsi="Arial" w:cs="Arial"/>
        </w:rPr>
        <w:t xml:space="preserve"> and production implementation).   The project organization consisted of an Executive </w:t>
      </w:r>
      <w:r w:rsidRPr="00261F8B">
        <w:rPr>
          <w:rFonts w:ascii="Arial" w:hAnsi="Arial" w:cs="Arial"/>
        </w:rPr>
        <w:lastRenderedPageBreak/>
        <w:t>Steering Committee, functional and technical team members.  UTH</w:t>
      </w:r>
      <w:r>
        <w:rPr>
          <w:rFonts w:ascii="Arial" w:hAnsi="Arial" w:cs="Arial"/>
        </w:rPr>
        <w:t>ealth</w:t>
      </w:r>
      <w:r w:rsidRPr="00261F8B">
        <w:rPr>
          <w:rFonts w:ascii="Arial" w:hAnsi="Arial" w:cs="Arial"/>
        </w:rPr>
        <w:t xml:space="preserve"> utilized </w:t>
      </w:r>
      <w:proofErr w:type="spellStart"/>
      <w:r>
        <w:rPr>
          <w:rFonts w:ascii="Arial" w:hAnsi="Arial" w:cs="Arial"/>
        </w:rPr>
        <w:t>Cedar</w:t>
      </w:r>
      <w:r w:rsidRPr="00261F8B">
        <w:rPr>
          <w:rFonts w:ascii="Arial" w:hAnsi="Arial" w:cs="Arial"/>
        </w:rPr>
        <w:t>Crestone</w:t>
      </w:r>
      <w:proofErr w:type="spellEnd"/>
      <w:r w:rsidRPr="00261F8B">
        <w:rPr>
          <w:rFonts w:ascii="Arial" w:hAnsi="Arial" w:cs="Arial"/>
        </w:rPr>
        <w:t xml:space="preserve"> Consulting as an implementation partner.</w:t>
      </w:r>
    </w:p>
    <w:p w:rsidR="00C32DF6" w:rsidRPr="00261F8B" w:rsidRDefault="00C32DF6" w:rsidP="00C32DF6">
      <w:pPr>
        <w:tabs>
          <w:tab w:val="left" w:pos="1440"/>
        </w:tabs>
        <w:ind w:left="720"/>
        <w:rPr>
          <w:rFonts w:ascii="Arial" w:hAnsi="Arial" w:cs="Arial"/>
        </w:rPr>
      </w:pPr>
    </w:p>
    <w:p w:rsidR="00C32DF6" w:rsidRPr="00261F8B" w:rsidRDefault="00C32DF6" w:rsidP="00C32DF6">
      <w:pPr>
        <w:tabs>
          <w:tab w:val="left" w:pos="1440"/>
        </w:tabs>
        <w:ind w:left="720"/>
        <w:rPr>
          <w:rFonts w:ascii="Arial" w:hAnsi="Arial" w:cs="Arial"/>
        </w:rPr>
      </w:pPr>
      <w:r>
        <w:rPr>
          <w:rFonts w:ascii="Arial" w:hAnsi="Arial" w:cs="Arial"/>
        </w:rPr>
        <w:t>The following PeopleSoft C</w:t>
      </w:r>
      <w:r w:rsidRPr="00261F8B">
        <w:rPr>
          <w:rFonts w:ascii="Arial" w:hAnsi="Arial" w:cs="Arial"/>
        </w:rPr>
        <w:t>S modules were implemented:</w:t>
      </w:r>
    </w:p>
    <w:p w:rsidR="00C32DF6" w:rsidRDefault="00C32DF6" w:rsidP="00C32DF6">
      <w:pPr>
        <w:tabs>
          <w:tab w:val="left" w:pos="1440"/>
        </w:tabs>
        <w:ind w:left="1440"/>
        <w:rPr>
          <w:rFonts w:ascii="Arial" w:hAnsi="Arial" w:cs="Arial"/>
        </w:rPr>
      </w:pPr>
      <w:r>
        <w:rPr>
          <w:rFonts w:ascii="Arial" w:hAnsi="Arial" w:cs="Arial"/>
        </w:rPr>
        <w:t>Academic Advisement</w:t>
      </w:r>
    </w:p>
    <w:p w:rsidR="00C32DF6" w:rsidRDefault="00C32DF6" w:rsidP="00C32DF6">
      <w:pPr>
        <w:tabs>
          <w:tab w:val="left" w:pos="1440"/>
        </w:tabs>
        <w:ind w:left="1440"/>
        <w:rPr>
          <w:rFonts w:ascii="Arial" w:hAnsi="Arial" w:cs="Arial"/>
        </w:rPr>
      </w:pPr>
      <w:r>
        <w:rPr>
          <w:rFonts w:ascii="Arial" w:hAnsi="Arial" w:cs="Arial"/>
        </w:rPr>
        <w:t>Academic Structure</w:t>
      </w:r>
    </w:p>
    <w:p w:rsidR="00C32DF6" w:rsidRDefault="00C32DF6" w:rsidP="00C32DF6">
      <w:pPr>
        <w:tabs>
          <w:tab w:val="left" w:pos="1440"/>
        </w:tabs>
        <w:ind w:left="1440"/>
        <w:rPr>
          <w:rFonts w:ascii="Arial" w:hAnsi="Arial" w:cs="Arial"/>
        </w:rPr>
      </w:pPr>
      <w:r>
        <w:rPr>
          <w:rFonts w:ascii="Arial" w:hAnsi="Arial" w:cs="Arial"/>
        </w:rPr>
        <w:t>Admissions (including custom Web Application)</w:t>
      </w:r>
    </w:p>
    <w:p w:rsidR="00C32DF6" w:rsidRDefault="00C32DF6" w:rsidP="00C32DF6">
      <w:pPr>
        <w:tabs>
          <w:tab w:val="left" w:pos="1440"/>
        </w:tabs>
        <w:ind w:left="1440"/>
        <w:rPr>
          <w:rFonts w:ascii="Arial" w:hAnsi="Arial" w:cs="Arial"/>
        </w:rPr>
      </w:pPr>
      <w:r>
        <w:rPr>
          <w:rFonts w:ascii="Arial" w:hAnsi="Arial" w:cs="Arial"/>
        </w:rPr>
        <w:t>Campus Community</w:t>
      </w:r>
    </w:p>
    <w:p w:rsidR="00C32DF6" w:rsidRDefault="00C32DF6" w:rsidP="00C32DF6">
      <w:pPr>
        <w:tabs>
          <w:tab w:val="left" w:pos="1440"/>
        </w:tabs>
        <w:ind w:left="1440"/>
        <w:rPr>
          <w:rFonts w:ascii="Arial" w:hAnsi="Arial" w:cs="Arial"/>
        </w:rPr>
      </w:pPr>
      <w:r>
        <w:rPr>
          <w:rFonts w:ascii="Arial" w:hAnsi="Arial" w:cs="Arial"/>
        </w:rPr>
        <w:t>Financial Aid</w:t>
      </w:r>
    </w:p>
    <w:p w:rsidR="00C32DF6" w:rsidRDefault="00C32DF6" w:rsidP="00C32DF6">
      <w:pPr>
        <w:tabs>
          <w:tab w:val="left" w:pos="1440"/>
        </w:tabs>
        <w:ind w:left="1440"/>
        <w:rPr>
          <w:rFonts w:ascii="Arial" w:hAnsi="Arial" w:cs="Arial"/>
        </w:rPr>
      </w:pPr>
      <w:r>
        <w:rPr>
          <w:rFonts w:ascii="Arial" w:hAnsi="Arial" w:cs="Arial"/>
        </w:rPr>
        <w:t>Student Financial (with integration to FMS)</w:t>
      </w:r>
    </w:p>
    <w:p w:rsidR="00C32DF6" w:rsidRDefault="00C32DF6" w:rsidP="00C32DF6">
      <w:pPr>
        <w:tabs>
          <w:tab w:val="left" w:pos="1440"/>
        </w:tabs>
        <w:ind w:left="1440"/>
        <w:rPr>
          <w:rFonts w:ascii="Arial" w:hAnsi="Arial" w:cs="Arial"/>
        </w:rPr>
      </w:pPr>
      <w:r>
        <w:rPr>
          <w:rFonts w:ascii="Arial" w:hAnsi="Arial" w:cs="Arial"/>
        </w:rPr>
        <w:t>Student Records</w:t>
      </w:r>
    </w:p>
    <w:p w:rsidR="00C32DF6" w:rsidRDefault="00C32DF6" w:rsidP="00C32DF6">
      <w:pPr>
        <w:tabs>
          <w:tab w:val="left" w:pos="1440"/>
        </w:tabs>
        <w:ind w:left="1440"/>
        <w:rPr>
          <w:rFonts w:ascii="Arial" w:hAnsi="Arial" w:cs="Arial"/>
        </w:rPr>
      </w:pPr>
      <w:r>
        <w:rPr>
          <w:rFonts w:ascii="Arial" w:hAnsi="Arial" w:cs="Arial"/>
        </w:rPr>
        <w:t>Enterprise Portal</w:t>
      </w:r>
    </w:p>
    <w:p w:rsidR="00C32DF6" w:rsidRDefault="00C32DF6" w:rsidP="00C32DF6">
      <w:pPr>
        <w:tabs>
          <w:tab w:val="left" w:pos="1440"/>
        </w:tabs>
        <w:ind w:left="1440"/>
        <w:rPr>
          <w:rFonts w:ascii="Arial" w:hAnsi="Arial" w:cs="Arial"/>
        </w:rPr>
      </w:pPr>
      <w:r>
        <w:rPr>
          <w:rFonts w:ascii="Arial" w:hAnsi="Arial" w:cs="Arial"/>
        </w:rPr>
        <w:t>EPM/OBIEE</w:t>
      </w:r>
    </w:p>
    <w:p w:rsidR="00C32DF6" w:rsidRDefault="00C32DF6" w:rsidP="00C32DF6">
      <w:pPr>
        <w:tabs>
          <w:tab w:val="left" w:pos="1440"/>
        </w:tabs>
        <w:rPr>
          <w:rFonts w:ascii="Arial" w:hAnsi="Arial" w:cs="Arial"/>
        </w:rPr>
      </w:pPr>
    </w:p>
    <w:p w:rsidR="003E3579" w:rsidRDefault="00C32DF6" w:rsidP="00C32DF6">
      <w:pPr>
        <w:tabs>
          <w:tab w:val="left" w:pos="1440"/>
        </w:tabs>
        <w:ind w:left="720"/>
      </w:pPr>
      <w:r>
        <w:rPr>
          <w:rFonts w:ascii="Arial" w:hAnsi="Arial" w:cs="Arial"/>
          <w:szCs w:val="22"/>
        </w:rPr>
        <w:t xml:space="preserve">Contracted work, as a result of this RFP, is anticipated to begin </w:t>
      </w:r>
      <w:r w:rsidR="00011111">
        <w:rPr>
          <w:rFonts w:ascii="Arial" w:hAnsi="Arial" w:cs="Arial"/>
          <w:szCs w:val="22"/>
        </w:rPr>
        <w:t>September</w:t>
      </w:r>
      <w:r>
        <w:rPr>
          <w:rFonts w:ascii="Arial" w:hAnsi="Arial" w:cs="Arial"/>
          <w:szCs w:val="22"/>
        </w:rPr>
        <w:t xml:space="preserve"> 2014</w:t>
      </w:r>
      <w:r w:rsidR="003E3579">
        <w:t>.</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C32DF6">
      <w:pPr>
        <w:ind w:left="720"/>
        <w:rPr>
          <w:color w:val="000000"/>
        </w:rPr>
      </w:pPr>
      <w:r>
        <w:rPr>
          <w:color w:val="000000"/>
        </w:rPr>
        <w:t>The University of Texas Health and Science Center Houston (“</w:t>
      </w:r>
      <w:r>
        <w:rPr>
          <w:b/>
          <w:bCs/>
          <w:color w:val="000000"/>
        </w:rPr>
        <w:t>University</w:t>
      </w:r>
      <w:r>
        <w:rPr>
          <w:color w:val="000000"/>
        </w:rPr>
        <w:t>”) is soliciting proposals in response to this Request for Proposal for Selection of a Vendor to Provide Oracle PeopleSoft Implementation Services related to the UTHealth Campus Mobile, RFP No 744-</w:t>
      </w:r>
      <w:r w:rsidR="00DB2045">
        <w:rPr>
          <w:color w:val="000000"/>
        </w:rPr>
        <w:t>R1422 PS Campus Mobile 9 Implementation Partner</w:t>
      </w:r>
      <w:r>
        <w:rPr>
          <w:color w:val="000000"/>
        </w:rPr>
        <w:t xml:space="preserve"> (this “</w:t>
      </w:r>
      <w:r>
        <w:rPr>
          <w:b/>
          <w:bCs/>
          <w:color w:val="000000"/>
        </w:rPr>
        <w:t>RFP</w:t>
      </w:r>
      <w:r>
        <w:rPr>
          <w:color w:val="000000"/>
        </w:rPr>
        <w:t>”), from qualified vendors to provide implementation functional and technical design and services (the “</w:t>
      </w:r>
      <w:r>
        <w:rPr>
          <w:b/>
          <w:bCs/>
          <w:color w:val="000000"/>
        </w:rPr>
        <w:t>Services</w:t>
      </w:r>
      <w:r>
        <w:rPr>
          <w:color w:val="000000"/>
        </w:rPr>
        <w:t xml:space="preserve">”) related to Oracle PeopleSoft Campus Solutions 9.0 and higher. The Services, which are more specifically described in </w:t>
      </w:r>
      <w:r>
        <w:rPr>
          <w:b/>
          <w:color w:val="000000"/>
        </w:rPr>
        <w:t xml:space="preserve">Section 5.3 </w:t>
      </w:r>
      <w:r>
        <w:rPr>
          <w:bCs/>
          <w:color w:val="000000"/>
        </w:rPr>
        <w:t>(Scope of Work)</w:t>
      </w:r>
      <w:r>
        <w:rPr>
          <w:color w:val="000000"/>
        </w:rPr>
        <w:t xml:space="preserve"> of this RFP, include (1) </w:t>
      </w:r>
      <w:r>
        <w:rPr>
          <w:rFonts w:ascii="Arial" w:hAnsi="Arial" w:cs="Arial"/>
          <w:szCs w:val="22"/>
        </w:rPr>
        <w:t>interactive design and prototype</w:t>
      </w:r>
      <w:r>
        <w:rPr>
          <w:color w:val="000000"/>
        </w:rPr>
        <w:t xml:space="preserve"> sessions; (2) functional and technical design; and (3) implementation of Oracle PeopleSoft Campus Solutions Mobile Applications.</w:t>
      </w:r>
      <w:r w:rsidR="003E3579">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sidRPr="00BE1A39">
        <w:rPr>
          <w:rFonts w:ascii="Arial" w:hAnsi="Arial" w:cs="Arial"/>
        </w:rPr>
        <w:t xml:space="preserve">University will accept proposals submitted in response to this RFP until </w:t>
      </w:r>
      <w:r w:rsidR="00A730C1" w:rsidRPr="00BE1A39">
        <w:rPr>
          <w:rFonts w:ascii="Arial" w:hAnsi="Arial" w:cs="Arial"/>
        </w:rPr>
        <w:t>11:00 a.m.</w:t>
      </w:r>
      <w:r w:rsidRPr="00BE1A39">
        <w:rPr>
          <w:rFonts w:ascii="Arial" w:hAnsi="Arial" w:cs="Arial"/>
        </w:rPr>
        <w:t xml:space="preserve">, Central </w:t>
      </w:r>
      <w:r w:rsidR="00A730C1" w:rsidRPr="00BE1A39">
        <w:rPr>
          <w:rFonts w:ascii="Arial" w:hAnsi="Arial" w:cs="Arial"/>
        </w:rPr>
        <w:t>Standard</w:t>
      </w:r>
      <w:r w:rsidRPr="00BE1A39">
        <w:rPr>
          <w:rFonts w:ascii="Arial" w:hAnsi="Arial" w:cs="Arial"/>
        </w:rPr>
        <w:t xml:space="preserve"> Time on </w:t>
      </w:r>
      <w:r w:rsidR="00587E4E" w:rsidRPr="00BE1A39">
        <w:rPr>
          <w:rFonts w:ascii="Arial" w:hAnsi="Arial" w:cs="Arial"/>
        </w:rPr>
        <w:t>Monday</w:t>
      </w:r>
      <w:r w:rsidR="00A730C1" w:rsidRPr="00BE1A39">
        <w:rPr>
          <w:rFonts w:ascii="Arial" w:hAnsi="Arial" w:cs="Arial"/>
        </w:rPr>
        <w:t>, June 1</w:t>
      </w:r>
      <w:r w:rsidR="00587E4E" w:rsidRPr="00BE1A39">
        <w:rPr>
          <w:rFonts w:ascii="Arial" w:hAnsi="Arial" w:cs="Arial"/>
        </w:rPr>
        <w:t>6</w:t>
      </w:r>
      <w:r w:rsidR="00A730C1" w:rsidRPr="00BE1A39">
        <w:rPr>
          <w:rFonts w:ascii="Arial" w:hAnsi="Arial" w:cs="Arial"/>
        </w:rPr>
        <w:t>, 2014</w:t>
      </w:r>
      <w:r w:rsidRPr="00BE1A39">
        <w:rPr>
          <w:rFonts w:ascii="Arial" w:hAnsi="Arial" w:cs="Arial"/>
        </w:rPr>
        <w:t xml:space="preserve"> (the “</w:t>
      </w:r>
      <w:r w:rsidRPr="00BE1A39">
        <w:rPr>
          <w:rFonts w:ascii="Arial" w:hAnsi="Arial" w:cs="Arial"/>
          <w:b/>
          <w:bCs/>
        </w:rPr>
        <w:t>Submittal Deadline</w:t>
      </w:r>
      <w:r w:rsidRPr="00BE1A39">
        <w:rPr>
          <w:rFonts w:ascii="Arial" w:hAnsi="Arial" w:cs="Arial"/>
        </w:rPr>
        <w:t>”).</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DB2045" w:rsidP="00B82C1D">
      <w:pPr>
        <w:ind w:left="2160"/>
        <w:rPr>
          <w:rFonts w:ascii="Arial" w:hAnsi="Arial" w:cs="Arial"/>
        </w:rPr>
      </w:pPr>
      <w:r>
        <w:rPr>
          <w:rFonts w:ascii="Arial" w:hAnsi="Arial" w:cs="Arial"/>
        </w:rPr>
        <w:t>Angela Rodriguez, CTPM, Senior Buyer</w:t>
      </w:r>
    </w:p>
    <w:p w:rsidR="003E3579" w:rsidRDefault="00B82C1D" w:rsidP="00B82C1D">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DB2045">
        <w:rPr>
          <w:rFonts w:ascii="Arial" w:hAnsi="Arial" w:cs="Arial"/>
        </w:rPr>
        <w:t>Angela.Y.Rodriguez@uth.tmc.edu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A730C1">
        <w:rPr>
          <w:rFonts w:ascii="Arial" w:hAnsi="Arial" w:cs="Arial"/>
        </w:rPr>
        <w:t xml:space="preserve"> </w:t>
      </w:r>
      <w:r w:rsidR="00BE1A39" w:rsidRPr="00BE1A39">
        <w:rPr>
          <w:rFonts w:ascii="Arial" w:hAnsi="Arial" w:cs="Arial"/>
        </w:rPr>
        <w:t>Tuesday, May 27</w:t>
      </w:r>
      <w:r w:rsidRPr="00BE1A39">
        <w:rPr>
          <w:rFonts w:ascii="Arial" w:hAnsi="Arial" w:cs="Arial"/>
        </w:rPr>
        <w:t xml:space="preserve">, </w:t>
      </w:r>
      <w:r w:rsidR="00021440" w:rsidRPr="00BE1A39">
        <w:rPr>
          <w:rFonts w:ascii="Arial" w:hAnsi="Arial" w:cs="Arial"/>
        </w:rPr>
        <w:t>20</w:t>
      </w:r>
      <w:r w:rsidR="00A730C1" w:rsidRPr="00BE1A39">
        <w:rPr>
          <w:rFonts w:ascii="Arial" w:hAnsi="Arial" w:cs="Arial"/>
        </w:rPr>
        <w:t>1</w:t>
      </w:r>
      <w:r w:rsidR="00A730C1">
        <w:rPr>
          <w:rFonts w:ascii="Arial" w:hAnsi="Arial" w:cs="Arial"/>
        </w:rPr>
        <w:t>4</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E31473" w:rsidRDefault="003E3579" w:rsidP="00E31473">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E31473">
        <w:rPr>
          <w:rFonts w:ascii="Arial" w:hAnsi="Arial" w:cs="Arial"/>
        </w:rPr>
        <w:t>The criteria to be considered by University in evaluating proposals and selecting Contractor, will be those factors listed below: </w:t>
      </w:r>
      <w:r w:rsidR="00E31473" w:rsidRPr="00D0740C">
        <w:rPr>
          <w:rFonts w:ascii="Arial" w:hAnsi="Arial" w:cs="Arial"/>
        </w:rPr>
        <w:t xml:space="preserve"> </w:t>
      </w:r>
    </w:p>
    <w:p w:rsidR="00E31473" w:rsidRPr="003C1648" w:rsidRDefault="00E31473" w:rsidP="00E31473">
      <w:pPr>
        <w:spacing w:before="30" w:after="30"/>
        <w:ind w:left="1500" w:right="30"/>
        <w:jc w:val="left"/>
        <w:rPr>
          <w:rFonts w:ascii="Arial" w:eastAsia="Arial Unicode MS" w:hAnsi="Arial" w:cs="Arial"/>
          <w:bCs/>
          <w:color w:val="000000"/>
          <w:szCs w:val="22"/>
        </w:rPr>
      </w:pPr>
    </w:p>
    <w:p w:rsidR="00E31473" w:rsidRPr="00553FC4" w:rsidRDefault="00E31473" w:rsidP="00E31473">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E31473" w:rsidRDefault="00E31473" w:rsidP="00E31473">
      <w:pPr>
        <w:ind w:left="720"/>
        <w:rPr>
          <w:rFonts w:ascii="Arial" w:hAnsi="Arial" w:cs="Arial"/>
          <w:bCs/>
          <w:color w:val="000000"/>
          <w:szCs w:val="22"/>
        </w:rPr>
      </w:pPr>
    </w:p>
    <w:p w:rsidR="00E31473" w:rsidRDefault="00E31473" w:rsidP="00E31473">
      <w:pPr>
        <w:ind w:left="720"/>
        <w:rPr>
          <w:rFonts w:ascii="Arial" w:hAnsi="Arial" w:cs="Arial"/>
        </w:rPr>
      </w:pPr>
      <w:r>
        <w:rPr>
          <w:rFonts w:ascii="Arial" w:hAnsi="Arial" w:cs="Arial"/>
        </w:rPr>
        <w:lastRenderedPageBreak/>
        <w:t>The weighted criteria to be considered by University in evaluating proposals and selecting Contractor, will be those factors listed below:  </w:t>
      </w:r>
    </w:p>
    <w:p w:rsidR="00E31473" w:rsidRDefault="00E31473" w:rsidP="00E31473">
      <w:pPr>
        <w:ind w:left="720"/>
        <w:rPr>
          <w:rFonts w:ascii="Arial" w:hAnsi="Arial" w:cs="Arial"/>
        </w:rPr>
      </w:pPr>
    </w:p>
    <w:p w:rsidR="00E31473" w:rsidRDefault="00E31473" w:rsidP="00E31473">
      <w:pPr>
        <w:rPr>
          <w:rFonts w:ascii="Arial" w:hAnsi="Arial" w:cs="Arial"/>
          <w:b/>
          <w:bCs/>
        </w:rPr>
      </w:pPr>
      <w:r>
        <w:rPr>
          <w:rFonts w:ascii="Arial" w:hAnsi="Arial" w:cs="Arial"/>
          <w:bCs/>
        </w:rPr>
        <w:tab/>
      </w:r>
      <w:r>
        <w:rPr>
          <w:rFonts w:ascii="Arial" w:hAnsi="Arial" w:cs="Arial"/>
          <w:b/>
          <w:bCs/>
        </w:rPr>
        <w:t>25 %</w:t>
      </w:r>
      <w:r>
        <w:rPr>
          <w:rFonts w:ascii="Arial" w:hAnsi="Arial" w:cs="Arial"/>
          <w:b/>
          <w:bCs/>
        </w:rPr>
        <w:tab/>
        <w:t>Company Background / Experience / Credentials</w:t>
      </w:r>
    </w:p>
    <w:p w:rsidR="00E31473" w:rsidRDefault="00E31473" w:rsidP="00E31473">
      <w:pPr>
        <w:rPr>
          <w:rFonts w:ascii="Arial" w:hAnsi="Arial" w:cs="Arial"/>
          <w:bCs/>
        </w:rPr>
      </w:pPr>
    </w:p>
    <w:p w:rsidR="00E31473" w:rsidRDefault="00E31473" w:rsidP="00E31473">
      <w:pPr>
        <w:ind w:left="1440" w:hanging="720"/>
        <w:rPr>
          <w:rFonts w:ascii="Arial" w:hAnsi="Arial" w:cs="Arial"/>
          <w:bCs/>
        </w:rPr>
      </w:pPr>
      <w:r>
        <w:rPr>
          <w:rFonts w:ascii="Arial" w:hAnsi="Arial" w:cs="Arial"/>
          <w:b/>
          <w:bCs/>
        </w:rPr>
        <w:t>40 %</w:t>
      </w:r>
      <w:r>
        <w:rPr>
          <w:rFonts w:ascii="Arial" w:hAnsi="Arial" w:cs="Arial"/>
          <w:b/>
          <w:bCs/>
        </w:rPr>
        <w:tab/>
        <w:t>Implementation Approach</w:t>
      </w:r>
      <w:r>
        <w:rPr>
          <w:rFonts w:ascii="Arial" w:hAnsi="Arial" w:cs="Arial"/>
          <w:bCs/>
        </w:rPr>
        <w:t xml:space="preserve"> </w:t>
      </w:r>
    </w:p>
    <w:p w:rsidR="00E31473" w:rsidRDefault="00E31473" w:rsidP="00E31473">
      <w:pPr>
        <w:ind w:left="1440" w:hanging="720"/>
        <w:rPr>
          <w:rFonts w:ascii="Arial" w:hAnsi="Arial" w:cs="Arial"/>
          <w:bCs/>
        </w:rPr>
      </w:pPr>
    </w:p>
    <w:p w:rsidR="00E31473" w:rsidRDefault="00E31473" w:rsidP="00E31473">
      <w:pPr>
        <w:rPr>
          <w:rFonts w:ascii="Arial" w:hAnsi="Arial" w:cs="Arial"/>
          <w:b/>
          <w:bCs/>
        </w:rPr>
      </w:pPr>
      <w:r>
        <w:rPr>
          <w:rFonts w:ascii="Arial" w:hAnsi="Arial" w:cs="Arial"/>
          <w:bCs/>
        </w:rPr>
        <w:tab/>
      </w:r>
      <w:r>
        <w:rPr>
          <w:rFonts w:ascii="Arial" w:hAnsi="Arial" w:cs="Arial"/>
          <w:b/>
          <w:bCs/>
        </w:rPr>
        <w:t>5 %</w:t>
      </w:r>
      <w:r>
        <w:rPr>
          <w:rFonts w:ascii="Arial" w:hAnsi="Arial" w:cs="Arial"/>
          <w:b/>
          <w:bCs/>
        </w:rPr>
        <w:tab/>
        <w:t>Added Value</w:t>
      </w:r>
      <w:r>
        <w:rPr>
          <w:rFonts w:ascii="Arial" w:hAnsi="Arial" w:cs="Arial"/>
          <w:b/>
          <w:bCs/>
        </w:rPr>
        <w:tab/>
      </w:r>
    </w:p>
    <w:p w:rsidR="00E31473" w:rsidRDefault="00E31473" w:rsidP="00E31473">
      <w:pPr>
        <w:rPr>
          <w:rFonts w:ascii="Arial" w:hAnsi="Arial" w:cs="Arial"/>
          <w:bCs/>
        </w:rPr>
      </w:pPr>
    </w:p>
    <w:p w:rsidR="001B489C" w:rsidRPr="00232E5F" w:rsidRDefault="00E31473" w:rsidP="00E31473">
      <w:pPr>
        <w:ind w:left="720"/>
        <w:rPr>
          <w:rFonts w:ascii="Arial" w:hAnsi="Arial" w:cs="Arial"/>
        </w:rPr>
      </w:pPr>
      <w:r>
        <w:rPr>
          <w:rFonts w:ascii="Arial" w:hAnsi="Arial" w:cs="Arial"/>
          <w:b/>
          <w:bCs/>
        </w:rPr>
        <w:t>30 %</w:t>
      </w:r>
      <w:r>
        <w:rPr>
          <w:rFonts w:ascii="Arial" w:hAnsi="Arial" w:cs="Arial"/>
          <w:b/>
          <w:bCs/>
        </w:rPr>
        <w:tab/>
        <w:t>Cost</w:t>
      </w:r>
      <w:r>
        <w:rPr>
          <w:rFonts w:ascii="Arial" w:hAnsi="Arial" w:cs="Arial"/>
          <w:bCs/>
        </w:rPr>
        <w:t xml:space="preserve"> </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Pr="00E31473" w:rsidRDefault="003E3579">
      <w:pPr>
        <w:ind w:firstLine="720"/>
        <w:rPr>
          <w:rFonts w:ascii="Arial" w:hAnsi="Arial" w:cs="Arial"/>
          <w:highlight w:val="yellow"/>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A730C1">
        <w:rPr>
          <w:rFonts w:ascii="Arial" w:hAnsi="Arial" w:cs="Arial"/>
        </w:rPr>
        <w:t xml:space="preserve">May </w:t>
      </w:r>
      <w:r w:rsidR="001064BA">
        <w:rPr>
          <w:rFonts w:ascii="Arial" w:hAnsi="Arial" w:cs="Arial"/>
        </w:rPr>
        <w:t>14</w:t>
      </w:r>
      <w:r w:rsidR="00A730C1">
        <w:rPr>
          <w:rFonts w:ascii="Arial" w:hAnsi="Arial" w:cs="Arial"/>
        </w:rPr>
        <w:t>, 2014</w:t>
      </w:r>
    </w:p>
    <w:p w:rsidR="003E3579" w:rsidRPr="00BE1A39" w:rsidRDefault="003E3579">
      <w:pPr>
        <w:rPr>
          <w:rFonts w:ascii="Arial" w:hAnsi="Arial" w:cs="Arial"/>
          <w:b/>
          <w:bCs/>
        </w:rPr>
      </w:pPr>
    </w:p>
    <w:p w:rsidR="003E3579" w:rsidRPr="00BE1A39" w:rsidRDefault="003E3579" w:rsidP="00BE1A39">
      <w:pPr>
        <w:ind w:left="5040" w:hanging="4320"/>
        <w:rPr>
          <w:rFonts w:ascii="Arial" w:hAnsi="Arial" w:cs="Arial"/>
        </w:rPr>
      </w:pPr>
      <w:r w:rsidRPr="00BE1A39">
        <w:rPr>
          <w:rFonts w:ascii="Arial" w:hAnsi="Arial" w:cs="Arial"/>
        </w:rPr>
        <w:t>Pre-Proposal Conference</w:t>
      </w:r>
      <w:r w:rsidRPr="00BE1A39">
        <w:rPr>
          <w:rFonts w:ascii="Arial" w:hAnsi="Arial" w:cs="Arial"/>
        </w:rPr>
        <w:tab/>
      </w:r>
      <w:r w:rsidR="00A730C1" w:rsidRPr="00BE1A39">
        <w:rPr>
          <w:rFonts w:ascii="Arial" w:hAnsi="Arial" w:cs="Arial"/>
        </w:rPr>
        <w:t>9:00 a.m. CST</w:t>
      </w:r>
      <w:r w:rsidR="00BE1A39">
        <w:rPr>
          <w:rFonts w:ascii="Arial" w:hAnsi="Arial" w:cs="Arial"/>
        </w:rPr>
        <w:t xml:space="preserve"> on </w:t>
      </w:r>
      <w:r w:rsidR="00BE1A39" w:rsidRPr="00BE1A39">
        <w:rPr>
          <w:rFonts w:ascii="Arial" w:hAnsi="Arial" w:cs="Arial"/>
        </w:rPr>
        <w:t>Wed</w:t>
      </w:r>
      <w:r w:rsidR="00BE1A39">
        <w:rPr>
          <w:rFonts w:ascii="Arial" w:hAnsi="Arial" w:cs="Arial"/>
        </w:rPr>
        <w:t>.</w:t>
      </w:r>
      <w:r w:rsidR="00BE1A39" w:rsidRPr="00BE1A39">
        <w:rPr>
          <w:rFonts w:ascii="Arial" w:hAnsi="Arial" w:cs="Arial"/>
        </w:rPr>
        <w:t>, May 21, 2014</w:t>
      </w:r>
    </w:p>
    <w:p w:rsidR="003E3579" w:rsidRPr="00BE1A39" w:rsidRDefault="003E3579">
      <w:pPr>
        <w:ind w:left="720" w:hanging="720"/>
        <w:rPr>
          <w:rFonts w:ascii="Arial" w:hAnsi="Arial" w:cs="Arial"/>
          <w:b/>
          <w:bCs/>
        </w:rPr>
      </w:pPr>
      <w:r w:rsidRPr="00BE1A39">
        <w:rPr>
          <w:rFonts w:ascii="Arial" w:hAnsi="Arial" w:cs="Arial"/>
        </w:rPr>
        <w:tab/>
        <w:t>(</w:t>
      </w:r>
      <w:proofErr w:type="gramStart"/>
      <w:r w:rsidRPr="00BE1A39">
        <w:rPr>
          <w:rFonts w:ascii="Arial" w:hAnsi="Arial" w:cs="Arial"/>
        </w:rPr>
        <w:t>ref</w:t>
      </w:r>
      <w:proofErr w:type="gramEnd"/>
      <w:r w:rsidRPr="00BE1A39">
        <w:rPr>
          <w:rFonts w:ascii="Arial" w:hAnsi="Arial" w:cs="Arial"/>
        </w:rPr>
        <w:t xml:space="preserve">. </w:t>
      </w:r>
      <w:r w:rsidRPr="00BE1A39">
        <w:rPr>
          <w:rFonts w:ascii="Arial" w:hAnsi="Arial" w:cs="Arial"/>
          <w:b/>
          <w:bCs/>
        </w:rPr>
        <w:t xml:space="preserve">Section 2.6 </w:t>
      </w:r>
      <w:r w:rsidRPr="00BE1A39">
        <w:rPr>
          <w:rFonts w:ascii="Arial" w:hAnsi="Arial" w:cs="Arial"/>
        </w:rPr>
        <w:t>of this RFP)</w:t>
      </w:r>
    </w:p>
    <w:p w:rsidR="003E3579" w:rsidRPr="00BE1A39" w:rsidRDefault="003E3579">
      <w:pPr>
        <w:rPr>
          <w:rFonts w:ascii="Arial" w:hAnsi="Arial" w:cs="Arial"/>
        </w:rPr>
      </w:pPr>
    </w:p>
    <w:p w:rsidR="003E3579" w:rsidRPr="00BE1A39" w:rsidRDefault="003E3579">
      <w:pPr>
        <w:ind w:firstLine="720"/>
        <w:rPr>
          <w:rFonts w:ascii="Arial" w:hAnsi="Arial" w:cs="Arial"/>
        </w:rPr>
      </w:pPr>
      <w:r w:rsidRPr="00BE1A39">
        <w:rPr>
          <w:rFonts w:ascii="Arial" w:hAnsi="Arial" w:cs="Arial"/>
        </w:rPr>
        <w:t>Deadline for Questions/Concerns</w:t>
      </w:r>
      <w:r w:rsidRPr="00BE1A39">
        <w:rPr>
          <w:rFonts w:ascii="Arial" w:hAnsi="Arial" w:cs="Arial"/>
        </w:rPr>
        <w:tab/>
      </w:r>
      <w:r w:rsidRPr="00BE1A39">
        <w:rPr>
          <w:rFonts w:ascii="Arial" w:hAnsi="Arial" w:cs="Arial"/>
        </w:rPr>
        <w:tab/>
      </w:r>
      <w:r w:rsidR="00E02829" w:rsidRPr="00BE1A39">
        <w:rPr>
          <w:rFonts w:ascii="Arial" w:hAnsi="Arial" w:cs="Arial"/>
        </w:rPr>
        <w:t>9</w:t>
      </w:r>
      <w:r w:rsidR="00A730C1" w:rsidRPr="00BE1A39">
        <w:rPr>
          <w:rFonts w:ascii="Arial" w:hAnsi="Arial" w:cs="Arial"/>
        </w:rPr>
        <w:t>:00 a.m. CST</w:t>
      </w:r>
      <w:r w:rsidR="00BE1A39">
        <w:rPr>
          <w:rFonts w:ascii="Arial" w:hAnsi="Arial" w:cs="Arial"/>
        </w:rPr>
        <w:t xml:space="preserve"> on </w:t>
      </w:r>
      <w:r w:rsidR="00BE1A39" w:rsidRPr="00BE1A39">
        <w:rPr>
          <w:rFonts w:ascii="Arial" w:hAnsi="Arial" w:cs="Arial"/>
        </w:rPr>
        <w:t>Tue</w:t>
      </w:r>
      <w:r w:rsidR="00BE1A39">
        <w:rPr>
          <w:rFonts w:ascii="Arial" w:hAnsi="Arial" w:cs="Arial"/>
        </w:rPr>
        <w:t>.,</w:t>
      </w:r>
      <w:r w:rsidR="00BE1A39" w:rsidRPr="00BE1A39">
        <w:rPr>
          <w:rFonts w:ascii="Arial" w:hAnsi="Arial" w:cs="Arial"/>
        </w:rPr>
        <w:t xml:space="preserve"> May 27, 2014 </w:t>
      </w:r>
    </w:p>
    <w:p w:rsidR="003E3579" w:rsidRPr="00BE1A39" w:rsidRDefault="003E3579">
      <w:pPr>
        <w:ind w:firstLine="720"/>
        <w:rPr>
          <w:rFonts w:ascii="Arial" w:hAnsi="Arial" w:cs="Arial"/>
        </w:rPr>
      </w:pPr>
      <w:r w:rsidRPr="00BE1A39">
        <w:rPr>
          <w:rFonts w:ascii="Arial" w:hAnsi="Arial" w:cs="Arial"/>
        </w:rPr>
        <w:t>(</w:t>
      </w:r>
      <w:proofErr w:type="gramStart"/>
      <w:r w:rsidRPr="00BE1A39">
        <w:rPr>
          <w:rFonts w:ascii="Arial" w:hAnsi="Arial" w:cs="Arial"/>
        </w:rPr>
        <w:t>ref</w:t>
      </w:r>
      <w:proofErr w:type="gramEnd"/>
      <w:r w:rsidRPr="00BE1A39">
        <w:rPr>
          <w:rFonts w:ascii="Arial" w:hAnsi="Arial" w:cs="Arial"/>
        </w:rPr>
        <w:t xml:space="preserve">. </w:t>
      </w:r>
      <w:r w:rsidRPr="00BE1A39">
        <w:rPr>
          <w:rFonts w:ascii="Arial" w:hAnsi="Arial" w:cs="Arial"/>
          <w:b/>
          <w:bCs/>
        </w:rPr>
        <w:t xml:space="preserve">Section 2.2 </w:t>
      </w:r>
      <w:r w:rsidRPr="00BE1A39">
        <w:rPr>
          <w:rFonts w:ascii="Arial" w:hAnsi="Arial" w:cs="Arial"/>
        </w:rPr>
        <w:t>of this RFP)</w:t>
      </w:r>
    </w:p>
    <w:p w:rsidR="003E3579" w:rsidRPr="00BE1A39" w:rsidRDefault="003E3579">
      <w:pPr>
        <w:rPr>
          <w:rFonts w:ascii="Arial" w:hAnsi="Arial" w:cs="Arial"/>
        </w:rPr>
      </w:pPr>
    </w:p>
    <w:p w:rsidR="00BE1A39" w:rsidRDefault="003E3579">
      <w:pPr>
        <w:ind w:left="720"/>
        <w:rPr>
          <w:rFonts w:ascii="Arial" w:hAnsi="Arial" w:cs="Arial"/>
        </w:rPr>
      </w:pPr>
      <w:r w:rsidRPr="00BE1A39">
        <w:rPr>
          <w:rFonts w:ascii="Arial" w:hAnsi="Arial" w:cs="Arial"/>
        </w:rPr>
        <w:t>Submittal Deadline</w:t>
      </w:r>
      <w:r w:rsidRPr="00BE1A39">
        <w:rPr>
          <w:rFonts w:ascii="Arial" w:hAnsi="Arial" w:cs="Arial"/>
        </w:rPr>
        <w:tab/>
      </w:r>
      <w:r w:rsidRPr="00BE1A39">
        <w:rPr>
          <w:rFonts w:ascii="Arial" w:hAnsi="Arial" w:cs="Arial"/>
        </w:rPr>
        <w:tab/>
      </w:r>
      <w:r w:rsidRPr="00BE1A39">
        <w:rPr>
          <w:rFonts w:ascii="Arial" w:hAnsi="Arial" w:cs="Arial"/>
        </w:rPr>
        <w:tab/>
        <w:t xml:space="preserve"> </w:t>
      </w:r>
      <w:r w:rsidRPr="00BE1A39">
        <w:rPr>
          <w:rFonts w:ascii="Arial" w:hAnsi="Arial" w:cs="Arial"/>
        </w:rPr>
        <w:tab/>
      </w:r>
      <w:r w:rsidR="00A730C1" w:rsidRPr="00BE1A39">
        <w:rPr>
          <w:rFonts w:ascii="Arial" w:hAnsi="Arial" w:cs="Arial"/>
        </w:rPr>
        <w:t xml:space="preserve">11:00 </w:t>
      </w:r>
      <w:r w:rsidRPr="00BE1A39">
        <w:rPr>
          <w:rFonts w:ascii="Arial" w:hAnsi="Arial" w:cs="Arial"/>
          <w:bCs/>
        </w:rPr>
        <w:t>a.m</w:t>
      </w:r>
      <w:r w:rsidR="00A730C1" w:rsidRPr="00BE1A39">
        <w:rPr>
          <w:rFonts w:ascii="Arial" w:hAnsi="Arial" w:cs="Arial"/>
          <w:bCs/>
        </w:rPr>
        <w:t>.</w:t>
      </w:r>
      <w:r w:rsidRPr="00BE1A39">
        <w:rPr>
          <w:rFonts w:ascii="Arial" w:hAnsi="Arial" w:cs="Arial"/>
          <w:b/>
          <w:bCs/>
        </w:rPr>
        <w:t xml:space="preserve"> </w:t>
      </w:r>
      <w:r w:rsidRPr="00BE1A39">
        <w:rPr>
          <w:rFonts w:ascii="Arial" w:hAnsi="Arial" w:cs="Arial"/>
        </w:rPr>
        <w:t>C</w:t>
      </w:r>
      <w:r w:rsidR="00A730C1" w:rsidRPr="00BE1A39">
        <w:rPr>
          <w:rFonts w:ascii="Arial" w:hAnsi="Arial" w:cs="Arial"/>
        </w:rPr>
        <w:t>ST</w:t>
      </w:r>
      <w:r w:rsidR="00BE1A39">
        <w:rPr>
          <w:rFonts w:ascii="Arial" w:hAnsi="Arial" w:cs="Arial"/>
        </w:rPr>
        <w:t xml:space="preserve"> on </w:t>
      </w:r>
      <w:r w:rsidR="00BE1A39" w:rsidRPr="00BE1A39">
        <w:rPr>
          <w:rFonts w:ascii="Arial" w:hAnsi="Arial" w:cs="Arial"/>
        </w:rPr>
        <w:t>Mon</w:t>
      </w:r>
      <w:r w:rsidR="00BE1A39">
        <w:rPr>
          <w:rFonts w:ascii="Arial" w:hAnsi="Arial" w:cs="Arial"/>
        </w:rPr>
        <w:t>.</w:t>
      </w:r>
      <w:r w:rsidR="00BE1A39" w:rsidRPr="00BE1A39">
        <w:rPr>
          <w:rFonts w:ascii="Arial" w:hAnsi="Arial" w:cs="Arial"/>
        </w:rPr>
        <w:t>, June 16, 2014</w:t>
      </w:r>
    </w:p>
    <w:p w:rsidR="003E3579" w:rsidRPr="00BE1A39" w:rsidRDefault="003E3579">
      <w:pPr>
        <w:ind w:left="720"/>
        <w:rPr>
          <w:rFonts w:ascii="Arial" w:hAnsi="Arial" w:cs="Arial"/>
        </w:rPr>
      </w:pPr>
      <w:r w:rsidRPr="00BE1A39">
        <w:rPr>
          <w:rFonts w:ascii="Arial" w:hAnsi="Arial" w:cs="Arial"/>
        </w:rPr>
        <w:t>(</w:t>
      </w:r>
      <w:proofErr w:type="gramStart"/>
      <w:r w:rsidRPr="00BE1A39">
        <w:rPr>
          <w:rFonts w:ascii="Arial" w:hAnsi="Arial" w:cs="Arial"/>
        </w:rPr>
        <w:t>ref</w:t>
      </w:r>
      <w:proofErr w:type="gramEnd"/>
      <w:r w:rsidRPr="00BE1A39">
        <w:rPr>
          <w:rFonts w:ascii="Arial" w:hAnsi="Arial" w:cs="Arial"/>
        </w:rPr>
        <w:t xml:space="preserve">. </w:t>
      </w:r>
      <w:r w:rsidRPr="00BE1A39">
        <w:rPr>
          <w:rFonts w:ascii="Arial" w:hAnsi="Arial" w:cs="Arial"/>
          <w:b/>
          <w:bCs/>
        </w:rPr>
        <w:t xml:space="preserve">Section 2.1 </w:t>
      </w:r>
      <w:r w:rsidRPr="00BE1A39">
        <w:rPr>
          <w:rFonts w:ascii="Arial" w:hAnsi="Arial" w:cs="Arial"/>
        </w:rPr>
        <w:t>of this RFP)</w:t>
      </w:r>
      <w:r w:rsidRPr="00BE1A39">
        <w:rPr>
          <w:rFonts w:ascii="Arial" w:hAnsi="Arial" w:cs="Arial"/>
        </w:rPr>
        <w:tab/>
      </w:r>
      <w:r w:rsidRPr="00BE1A39">
        <w:rPr>
          <w:rFonts w:ascii="Arial" w:hAnsi="Arial" w:cs="Arial"/>
        </w:rPr>
        <w:tab/>
      </w:r>
      <w:r w:rsidRPr="00BE1A39">
        <w:rPr>
          <w:rFonts w:ascii="Arial" w:hAnsi="Arial" w:cs="Arial"/>
        </w:rPr>
        <w:tab/>
      </w:r>
    </w:p>
    <w:p w:rsidR="003E3579" w:rsidRPr="00BE1A39" w:rsidRDefault="003E3579">
      <w:pPr>
        <w:rPr>
          <w:rFonts w:ascii="Arial" w:hAnsi="Arial" w:cs="Arial"/>
        </w:rPr>
      </w:pPr>
    </w:p>
    <w:p w:rsidR="00534BC1" w:rsidRPr="00BE1A39" w:rsidRDefault="00534BC1" w:rsidP="00534BC1">
      <w:pPr>
        <w:ind w:left="720"/>
        <w:rPr>
          <w:rFonts w:ascii="Arial" w:hAnsi="Arial" w:cs="Arial"/>
        </w:rPr>
      </w:pPr>
      <w:r w:rsidRPr="00BE1A39">
        <w:rPr>
          <w:rFonts w:ascii="Arial" w:hAnsi="Arial" w:cs="Arial"/>
        </w:rPr>
        <w:t>HSP Submittal Deadline</w:t>
      </w:r>
      <w:r w:rsidRPr="00BE1A39">
        <w:rPr>
          <w:rFonts w:ascii="Arial" w:hAnsi="Arial" w:cs="Arial"/>
        </w:rPr>
        <w:tab/>
      </w:r>
      <w:r w:rsidRPr="00BE1A39">
        <w:rPr>
          <w:rFonts w:ascii="Arial" w:hAnsi="Arial" w:cs="Arial"/>
        </w:rPr>
        <w:tab/>
      </w:r>
      <w:r w:rsidRPr="00BE1A39">
        <w:rPr>
          <w:rFonts w:ascii="Arial" w:hAnsi="Arial" w:cs="Arial"/>
        </w:rPr>
        <w:tab/>
      </w:r>
      <w:r w:rsidR="00A730C1" w:rsidRPr="00BE1A39">
        <w:rPr>
          <w:rFonts w:ascii="Arial" w:hAnsi="Arial" w:cs="Arial"/>
        </w:rPr>
        <w:t xml:space="preserve">11:00 </w:t>
      </w:r>
      <w:r w:rsidRPr="00BE1A39">
        <w:rPr>
          <w:rFonts w:ascii="Arial" w:hAnsi="Arial" w:cs="Arial"/>
          <w:bCs/>
        </w:rPr>
        <w:t>a.m</w:t>
      </w:r>
      <w:r w:rsidR="00A730C1" w:rsidRPr="00BE1A39">
        <w:rPr>
          <w:rFonts w:ascii="Arial" w:hAnsi="Arial" w:cs="Arial"/>
          <w:bCs/>
        </w:rPr>
        <w:t>.</w:t>
      </w:r>
      <w:r w:rsidR="00A730C1" w:rsidRPr="00BE1A39">
        <w:rPr>
          <w:rFonts w:ascii="Arial" w:hAnsi="Arial" w:cs="Arial"/>
          <w:b/>
          <w:bCs/>
        </w:rPr>
        <w:t xml:space="preserve"> </w:t>
      </w:r>
      <w:r w:rsidRPr="00BE1A39">
        <w:rPr>
          <w:rFonts w:ascii="Arial" w:hAnsi="Arial" w:cs="Arial"/>
        </w:rPr>
        <w:t>C</w:t>
      </w:r>
      <w:r w:rsidR="00A730C1" w:rsidRPr="00BE1A39">
        <w:rPr>
          <w:rFonts w:ascii="Arial" w:hAnsi="Arial" w:cs="Arial"/>
        </w:rPr>
        <w:t>ST</w:t>
      </w:r>
      <w:r w:rsidR="00BE1A39">
        <w:rPr>
          <w:rFonts w:ascii="Arial" w:hAnsi="Arial" w:cs="Arial"/>
        </w:rPr>
        <w:t xml:space="preserve"> </w:t>
      </w:r>
      <w:r w:rsidR="00BE1A39" w:rsidRPr="00BE1A39">
        <w:rPr>
          <w:rFonts w:ascii="Arial" w:hAnsi="Arial" w:cs="Arial"/>
        </w:rPr>
        <w:t>on Mon</w:t>
      </w:r>
      <w:r w:rsidR="00BE1A39">
        <w:rPr>
          <w:rFonts w:ascii="Arial" w:hAnsi="Arial" w:cs="Arial"/>
        </w:rPr>
        <w:t>.</w:t>
      </w:r>
      <w:r w:rsidR="00BE1A39" w:rsidRPr="00BE1A39">
        <w:rPr>
          <w:rFonts w:ascii="Arial" w:hAnsi="Arial" w:cs="Arial"/>
        </w:rPr>
        <w:t>, June 16, 2014</w:t>
      </w:r>
    </w:p>
    <w:p w:rsidR="00534BC1" w:rsidRDefault="00534BC1" w:rsidP="00534BC1">
      <w:pPr>
        <w:ind w:left="720"/>
        <w:rPr>
          <w:rFonts w:ascii="Arial" w:hAnsi="Arial" w:cs="Arial"/>
        </w:rPr>
      </w:pPr>
      <w:r w:rsidRPr="00BE1A39">
        <w:rPr>
          <w:rFonts w:ascii="Arial" w:hAnsi="Arial" w:cs="Arial"/>
        </w:rPr>
        <w:t>(</w:t>
      </w:r>
      <w:proofErr w:type="gramStart"/>
      <w:r w:rsidRPr="00BE1A39">
        <w:rPr>
          <w:rFonts w:ascii="Arial" w:hAnsi="Arial" w:cs="Arial"/>
        </w:rPr>
        <w:t>ref</w:t>
      </w:r>
      <w:proofErr w:type="gramEnd"/>
      <w:r w:rsidRPr="00BE1A39">
        <w:rPr>
          <w:rFonts w:ascii="Arial" w:hAnsi="Arial" w:cs="Arial"/>
        </w:rPr>
        <w:t xml:space="preserve">. </w:t>
      </w:r>
      <w:r w:rsidRPr="00BE1A39">
        <w:rPr>
          <w:rFonts w:ascii="Arial" w:hAnsi="Arial" w:cs="Arial"/>
          <w:b/>
          <w:bCs/>
        </w:rPr>
        <w:t xml:space="preserve">Section 2.1 </w:t>
      </w:r>
      <w:r w:rsidRPr="00BE1A39">
        <w:rPr>
          <w:rFonts w:ascii="Arial" w:hAnsi="Arial" w:cs="Arial"/>
        </w:rPr>
        <w:t>of this RFP)</w:t>
      </w:r>
      <w:r w:rsidRPr="00BE1A39">
        <w:rPr>
          <w:rFonts w:ascii="Arial" w:hAnsi="Arial" w:cs="Arial"/>
        </w:rPr>
        <w:tab/>
      </w:r>
      <w:r w:rsidRPr="00BE1A39">
        <w:rPr>
          <w:rFonts w:ascii="Arial" w:hAnsi="Arial" w:cs="Arial"/>
        </w:rPr>
        <w:tab/>
      </w:r>
      <w:r w:rsidRPr="00BE1A39">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E31473">
      <w:pPr>
        <w:rPr>
          <w:rFonts w:ascii="Arial" w:hAnsi="Arial" w:cs="Arial"/>
          <w:b/>
          <w:bCs/>
          <w:highlight w:val="lightGray"/>
        </w:rPr>
      </w:pPr>
    </w:p>
    <w:p w:rsidR="00495164" w:rsidRPr="00E31473" w:rsidRDefault="00495164" w:rsidP="00495164">
      <w:pPr>
        <w:ind w:left="1440" w:hanging="720"/>
        <w:rPr>
          <w:rFonts w:ascii="Arial" w:hAnsi="Arial" w:cs="Arial"/>
        </w:rPr>
      </w:pPr>
      <w:r w:rsidRPr="00E31473">
        <w:rPr>
          <w:rFonts w:ascii="Arial" w:hAnsi="Arial" w:cs="Arial"/>
          <w:bCs/>
        </w:rPr>
        <w:t>2.5.2</w:t>
      </w:r>
      <w:r w:rsidRPr="00E31473">
        <w:rPr>
          <w:rFonts w:ascii="Arial" w:hAnsi="Arial" w:cs="Arial"/>
          <w:bCs/>
        </w:rPr>
        <w:tab/>
      </w:r>
      <w:r w:rsidR="00BA5697" w:rsidRPr="00E31473">
        <w:rPr>
          <w:rFonts w:ascii="Arial" w:hAnsi="Arial" w:cs="Arial"/>
          <w:bCs/>
        </w:rPr>
        <w:t>University</w:t>
      </w:r>
      <w:r w:rsidRPr="00E31473">
        <w:rPr>
          <w:rFonts w:ascii="Arial" w:hAnsi="Arial" w:cs="Arial"/>
        </w:rPr>
        <w:t xml:space="preserve"> has reviewed this RFP in accordance with </w:t>
      </w:r>
      <w:r w:rsidR="00CF2BE9" w:rsidRPr="00E31473">
        <w:rPr>
          <w:rFonts w:ascii="Arial" w:hAnsi="Arial" w:cs="Arial"/>
        </w:rPr>
        <w:t>Title 34</w:t>
      </w:r>
      <w:r w:rsidRPr="00E31473">
        <w:rPr>
          <w:rFonts w:ascii="Arial" w:hAnsi="Arial" w:cs="Arial"/>
        </w:rPr>
        <w:t>, </w:t>
      </w:r>
      <w:r w:rsidRPr="00E31473">
        <w:rPr>
          <w:rFonts w:ascii="Arial" w:hAnsi="Arial" w:cs="Arial"/>
          <w:i/>
          <w:iCs/>
        </w:rPr>
        <w:t>Texas Administrative Code</w:t>
      </w:r>
      <w:r w:rsidR="00CF2BE9" w:rsidRPr="00E31473">
        <w:rPr>
          <w:rFonts w:ascii="Arial" w:hAnsi="Arial" w:cs="Arial"/>
        </w:rPr>
        <w:t>, Section 20</w:t>
      </w:r>
      <w:r w:rsidRPr="00E31473">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lastRenderedPageBreak/>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7"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lastRenderedPageBreak/>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8"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954D0E">
        <w:rPr>
          <w:rFonts w:ascii="Arial" w:hAnsi="Arial" w:cs="Arial"/>
          <w:b/>
          <w:bCs/>
          <w:szCs w:val="22"/>
          <w:u w:val="single"/>
        </w:rPr>
        <w:t>Tuesday, June 10, 2014</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BE1A39" w:rsidRDefault="003E3579">
      <w:pPr>
        <w:rPr>
          <w:rFonts w:ascii="Arial" w:hAnsi="Arial" w:cs="Arial"/>
          <w:b/>
          <w:bCs/>
        </w:rPr>
      </w:pPr>
      <w:r w:rsidRPr="00BE1A39">
        <w:rPr>
          <w:rFonts w:ascii="Arial" w:hAnsi="Arial" w:cs="Arial"/>
          <w:b/>
          <w:bCs/>
        </w:rPr>
        <w:t>2.6</w:t>
      </w:r>
      <w:r w:rsidRPr="00BE1A39">
        <w:rPr>
          <w:rFonts w:ascii="Arial" w:hAnsi="Arial" w:cs="Arial"/>
          <w:b/>
          <w:bCs/>
        </w:rPr>
        <w:tab/>
        <w:t>Pre-Proposal Conference</w:t>
      </w:r>
    </w:p>
    <w:p w:rsidR="003E3579" w:rsidRPr="00BE1A39"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r w:rsidRPr="00BE1A39">
        <w:rPr>
          <w:rFonts w:ascii="Arial" w:hAnsi="Arial" w:cs="Arial"/>
          <w:bCs/>
          <w:color w:val="000000"/>
        </w:rPr>
        <w:t xml:space="preserve">University will hold a pre-proposal conference at </w:t>
      </w:r>
      <w:r w:rsidR="00BE1A39" w:rsidRPr="00BE1A39">
        <w:rPr>
          <w:rFonts w:ascii="Arial" w:hAnsi="Arial" w:cs="Arial"/>
          <w:bCs/>
          <w:color w:val="000000"/>
        </w:rPr>
        <w:t>9</w:t>
      </w:r>
      <w:r w:rsidR="00BA03CE" w:rsidRPr="00BE1A39">
        <w:rPr>
          <w:rFonts w:ascii="Arial" w:hAnsi="Arial" w:cs="Arial"/>
        </w:rPr>
        <w:t>:00 a.m.</w:t>
      </w:r>
      <w:r w:rsidRPr="00BE1A39">
        <w:rPr>
          <w:rFonts w:ascii="Arial" w:hAnsi="Arial" w:cs="Arial"/>
        </w:rPr>
        <w:t xml:space="preserve">, Central </w:t>
      </w:r>
      <w:r w:rsidR="00BA03CE" w:rsidRPr="00BE1A39">
        <w:rPr>
          <w:rFonts w:ascii="Arial" w:hAnsi="Arial" w:cs="Arial"/>
        </w:rPr>
        <w:t>Standard</w:t>
      </w:r>
      <w:r w:rsidRPr="00BE1A39">
        <w:rPr>
          <w:rFonts w:ascii="Arial" w:hAnsi="Arial" w:cs="Arial"/>
        </w:rPr>
        <w:t xml:space="preserve"> Time </w:t>
      </w:r>
      <w:r w:rsidRPr="00BE1A39">
        <w:rPr>
          <w:rFonts w:ascii="Arial" w:hAnsi="Arial" w:cs="Arial"/>
          <w:bCs/>
          <w:color w:val="000000"/>
        </w:rPr>
        <w:t xml:space="preserve">on </w:t>
      </w:r>
      <w:r w:rsidR="00BA03CE" w:rsidRPr="00BE1A39">
        <w:rPr>
          <w:rFonts w:ascii="Arial" w:hAnsi="Arial" w:cs="Arial"/>
          <w:bCs/>
          <w:color w:val="000000"/>
        </w:rPr>
        <w:t>Wednesday, May 21</w:t>
      </w:r>
      <w:r w:rsidRPr="00BE1A39">
        <w:rPr>
          <w:rFonts w:ascii="Arial" w:hAnsi="Arial" w:cs="Arial"/>
          <w:bCs/>
          <w:color w:val="000000"/>
        </w:rPr>
        <w:t xml:space="preserve">, </w:t>
      </w:r>
      <w:r w:rsidR="00021440" w:rsidRPr="00BE1A39">
        <w:rPr>
          <w:rFonts w:ascii="Arial" w:hAnsi="Arial" w:cs="Arial"/>
          <w:bCs/>
          <w:color w:val="000000"/>
        </w:rPr>
        <w:t>20</w:t>
      </w:r>
      <w:r w:rsidR="00BA03CE" w:rsidRPr="00BE1A39">
        <w:rPr>
          <w:rFonts w:ascii="Arial" w:hAnsi="Arial" w:cs="Arial"/>
          <w:bCs/>
          <w:color w:val="000000"/>
        </w:rPr>
        <w:t>14</w:t>
      </w:r>
      <w:r w:rsidRPr="00BE1A39">
        <w:rPr>
          <w:rFonts w:ascii="Arial" w:hAnsi="Arial" w:cs="Arial"/>
          <w:bCs/>
          <w:color w:val="000000"/>
        </w:rPr>
        <w:t xml:space="preserve">, in Room </w:t>
      </w:r>
      <w:r w:rsidR="00BE1A39" w:rsidRPr="00BE1A39">
        <w:rPr>
          <w:rFonts w:ascii="Arial" w:hAnsi="Arial" w:cs="Arial"/>
          <w:bCs/>
          <w:color w:val="000000"/>
        </w:rPr>
        <w:t>2200</w:t>
      </w:r>
      <w:r w:rsidRPr="00BE1A39">
        <w:rPr>
          <w:rFonts w:ascii="Arial" w:hAnsi="Arial" w:cs="Arial"/>
          <w:bCs/>
          <w:color w:val="000000"/>
        </w:rPr>
        <w:t xml:space="preserve"> of </w:t>
      </w:r>
      <w:r w:rsidR="00BA03CE" w:rsidRPr="00BE1A39">
        <w:rPr>
          <w:rFonts w:ascii="Arial" w:hAnsi="Arial" w:cs="Arial"/>
          <w:bCs/>
          <w:color w:val="000000"/>
        </w:rPr>
        <w:t>UCT</w:t>
      </w:r>
      <w:r w:rsidRPr="00BE1A39">
        <w:rPr>
          <w:rFonts w:ascii="Arial" w:hAnsi="Arial" w:cs="Arial"/>
          <w:bCs/>
          <w:color w:val="000000"/>
        </w:rPr>
        <w:t xml:space="preserve"> Building (ref. </w:t>
      </w:r>
      <w:r w:rsidRPr="00BE1A39">
        <w:rPr>
          <w:rFonts w:ascii="Arial" w:hAnsi="Arial" w:cs="Arial"/>
          <w:b/>
          <w:color w:val="000000"/>
        </w:rPr>
        <w:t>APPENDIX FOUR Campus Map</w:t>
      </w:r>
      <w:r w:rsidRPr="00BE1A39">
        <w:rPr>
          <w:rFonts w:ascii="Arial" w:hAnsi="Arial" w:cs="Arial"/>
          <w:bCs/>
          <w:color w:val="000000"/>
        </w:rPr>
        <w:t>). The pre</w:t>
      </w:r>
      <w:r w:rsidRPr="00BE1A39">
        <w:rPr>
          <w:rFonts w:ascii="Arial" w:hAnsi="Arial" w:cs="Arial"/>
          <w:bCs/>
          <w:color w:val="000000"/>
        </w:rPr>
        <w:noBreakHyphen/>
        <w:t>proposal conference will allow all Proposers an opportunity to ask University’s representatives relevant questions and clarify provisions of this RFP.</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457BD">
        <w:rPr>
          <w:rFonts w:ascii="Arial" w:hAnsi="Arial" w:cs="Arial"/>
        </w:rPr>
        <w:t>eight</w:t>
      </w:r>
      <w:r>
        <w:rPr>
          <w:rFonts w:ascii="Arial" w:hAnsi="Arial" w:cs="Arial"/>
        </w:rPr>
        <w:t xml:space="preserve"> (</w:t>
      </w:r>
      <w:r w:rsidR="00E457BD">
        <w:rPr>
          <w:rFonts w:ascii="Arial" w:hAnsi="Arial" w:cs="Arial"/>
        </w:rPr>
        <w:t>8</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of at least one (1) copy of the submitted proposal. The copy of the Proposer’s proposal bearing an original signature should contain the mark </w:t>
      </w:r>
      <w:r w:rsidRPr="00E457BD">
        <w:rPr>
          <w:rFonts w:ascii="Arial" w:hAnsi="Arial" w:cs="Arial"/>
          <w:b/>
        </w:rPr>
        <w:t>“</w:t>
      </w:r>
      <w:r w:rsidR="00E457BD" w:rsidRPr="00E457BD">
        <w:rPr>
          <w:rFonts w:ascii="Arial" w:hAnsi="Arial" w:cs="Arial"/>
          <w:b/>
          <w:u w:val="single"/>
        </w:rPr>
        <w:t>O</w:t>
      </w:r>
      <w:r w:rsidRPr="00E457BD">
        <w:rPr>
          <w:rFonts w:ascii="Arial" w:hAnsi="Arial" w:cs="Arial"/>
          <w:b/>
          <w:u w:val="single"/>
        </w:rPr>
        <w:t>riginal</w:t>
      </w:r>
      <w:r w:rsidRPr="00E457BD">
        <w:rPr>
          <w:rFonts w:ascii="Arial" w:hAnsi="Arial" w:cs="Arial"/>
          <w:b/>
        </w:rPr>
        <w:t>”</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ED7E35">
        <w:rPr>
          <w:rFonts w:ascii="Arial" w:hAnsi="Arial" w:cs="Arial"/>
        </w:rPr>
        <w:t>Angela Rodriguez, CTPM, Senior Buyer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C5641E" w:rsidRPr="008C2EFD">
        <w:rPr>
          <w:b/>
        </w:rPr>
        <w:t>3.1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8C797A" w:rsidRPr="008C797A" w:rsidRDefault="008C797A" w:rsidP="008C797A">
      <w:pPr>
        <w:ind w:left="720"/>
        <w:rPr>
          <w:rFonts w:ascii="Arial" w:hAnsi="Arial" w:cs="Arial"/>
          <w:szCs w:val="22"/>
        </w:rPr>
      </w:pPr>
      <w:r w:rsidRPr="008C797A">
        <w:rPr>
          <w:rFonts w:ascii="Arial" w:hAnsi="Arial" w:cs="Arial"/>
        </w:rPr>
        <w:t xml:space="preserve">The minimum requirements and the specifications for the Services, as well as certain requests for information to be provided by Proposer as part of its proposal, are set forth below.  As indicated in </w:t>
      </w:r>
      <w:r w:rsidRPr="008C797A">
        <w:rPr>
          <w:rFonts w:ascii="Arial" w:hAnsi="Arial" w:cs="Arial"/>
          <w:b/>
        </w:rPr>
        <w:t>Section 2.3</w:t>
      </w:r>
      <w:r w:rsidRPr="008C797A">
        <w:rPr>
          <w:rFonts w:ascii="Arial" w:hAnsi="Arial" w:cs="Arial"/>
        </w:rPr>
        <w:t xml:space="preserve"> of this RFP, the successful Proposer is referred to as the</w:t>
      </w:r>
      <w:r w:rsidRPr="008C797A">
        <w:rPr>
          <w:rFonts w:ascii="Arial" w:hAnsi="Arial" w:cs="Arial"/>
          <w:szCs w:val="22"/>
        </w:rPr>
        <w:t xml:space="preserve"> “</w:t>
      </w:r>
      <w:r w:rsidRPr="008C797A">
        <w:rPr>
          <w:rFonts w:ascii="Arial" w:hAnsi="Arial" w:cs="Arial"/>
          <w:b/>
          <w:szCs w:val="22"/>
        </w:rPr>
        <w:t>Contractor</w:t>
      </w:r>
      <w:r w:rsidRPr="008C797A">
        <w:rPr>
          <w:rFonts w:ascii="Arial" w:hAnsi="Arial" w:cs="Arial"/>
          <w:szCs w:val="22"/>
        </w:rPr>
        <w:t>.”</w:t>
      </w:r>
    </w:p>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 xml:space="preserve">UTHealth is implementing Oracle PeopleSoft Campus Mobile 9.0.  The PeopleSoft CS modules that UTHealth utilizes are detailed below along with an estimated level of customizations that have been implemented in each module: </w:t>
      </w:r>
    </w:p>
    <w:p w:rsidR="008C797A" w:rsidRPr="008C797A" w:rsidRDefault="008C797A" w:rsidP="008C797A">
      <w:pPr>
        <w:ind w:left="720"/>
        <w:rPr>
          <w:rFonts w:ascii="Arial" w:hAnsi="Arial" w:cs="Arial"/>
          <w:szCs w:val="22"/>
        </w:rPr>
      </w:pPr>
    </w:p>
    <w:tbl>
      <w:tblPr>
        <w:tblStyle w:val="TableGrid"/>
        <w:tblW w:w="0" w:type="auto"/>
        <w:tblInd w:w="2160" w:type="dxa"/>
        <w:tblLook w:val="04A0" w:firstRow="1" w:lastRow="0" w:firstColumn="1" w:lastColumn="0" w:noHBand="0" w:noVBand="1"/>
      </w:tblPr>
      <w:tblGrid>
        <w:gridCol w:w="2393"/>
        <w:gridCol w:w="2674"/>
      </w:tblGrid>
      <w:tr w:rsidR="008C797A" w:rsidRPr="008C797A" w:rsidTr="00D00542">
        <w:tc>
          <w:tcPr>
            <w:tcW w:w="2393" w:type="dxa"/>
          </w:tcPr>
          <w:p w:rsidR="008C797A" w:rsidRPr="008C797A" w:rsidRDefault="008C797A" w:rsidP="008C797A">
            <w:pPr>
              <w:rPr>
                <w:rFonts w:ascii="Arial" w:hAnsi="Arial" w:cs="Arial"/>
                <w:szCs w:val="22"/>
              </w:rPr>
            </w:pPr>
          </w:p>
        </w:tc>
        <w:tc>
          <w:tcPr>
            <w:tcW w:w="2674" w:type="dxa"/>
          </w:tcPr>
          <w:p w:rsidR="008C797A" w:rsidRPr="008C797A" w:rsidRDefault="008C797A" w:rsidP="008C797A">
            <w:pPr>
              <w:rPr>
                <w:rFonts w:ascii="Arial" w:hAnsi="Arial" w:cs="Arial"/>
                <w:szCs w:val="22"/>
              </w:rPr>
            </w:pPr>
            <w:r w:rsidRPr="008C797A">
              <w:rPr>
                <w:rFonts w:ascii="Arial" w:hAnsi="Arial" w:cs="Arial"/>
                <w:szCs w:val="22"/>
              </w:rPr>
              <w:t>Level of Customizations</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Academic Advisement</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n/a</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Academic Structure</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n/a</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Admissions</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medium</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Campus Community</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light</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Financial Aid</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light</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Student Financials</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medium</w:t>
            </w:r>
          </w:p>
        </w:tc>
      </w:tr>
      <w:tr w:rsidR="008C797A" w:rsidRPr="008C797A" w:rsidTr="00D00542">
        <w:tc>
          <w:tcPr>
            <w:tcW w:w="2393" w:type="dxa"/>
          </w:tcPr>
          <w:p w:rsidR="008C797A" w:rsidRPr="008C797A" w:rsidRDefault="008C797A" w:rsidP="008C797A">
            <w:pPr>
              <w:rPr>
                <w:rFonts w:ascii="Arial" w:hAnsi="Arial" w:cs="Arial"/>
                <w:szCs w:val="22"/>
              </w:rPr>
            </w:pPr>
            <w:r w:rsidRPr="008C797A">
              <w:rPr>
                <w:rFonts w:ascii="Arial" w:hAnsi="Arial" w:cs="Arial"/>
                <w:szCs w:val="22"/>
              </w:rPr>
              <w:t>Student Records</w:t>
            </w:r>
          </w:p>
        </w:tc>
        <w:tc>
          <w:tcPr>
            <w:tcW w:w="2674" w:type="dxa"/>
          </w:tcPr>
          <w:p w:rsidR="008C797A" w:rsidRPr="008C797A" w:rsidRDefault="008C797A" w:rsidP="008C797A">
            <w:pPr>
              <w:rPr>
                <w:rFonts w:ascii="Arial" w:hAnsi="Arial" w:cs="Arial"/>
                <w:szCs w:val="22"/>
              </w:rPr>
            </w:pPr>
            <w:r w:rsidRPr="008C797A">
              <w:rPr>
                <w:rFonts w:ascii="Arial" w:hAnsi="Arial" w:cs="Arial"/>
                <w:szCs w:val="22"/>
              </w:rPr>
              <w:t>medium</w:t>
            </w:r>
          </w:p>
        </w:tc>
      </w:tr>
    </w:tbl>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UTHealth has created custom reports and interfaces to address business requirements across the above modules.</w:t>
      </w:r>
    </w:p>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Customized modules / solutions have been implemented for:</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Web Application (AD)</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Self Service Admission Status (AD)</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TX County Lookup (CC)</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Student Health Insurance (SF)</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Student Account Statement (SF)</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XML 3</w:t>
      </w:r>
      <w:r w:rsidRPr="008C797A">
        <w:rPr>
          <w:rFonts w:ascii="Arial" w:hAnsi="Arial" w:cs="Arial"/>
          <w:szCs w:val="22"/>
          <w:vertAlign w:val="superscript"/>
        </w:rPr>
        <w:t>rd</w:t>
      </w:r>
      <w:r w:rsidRPr="008C797A">
        <w:rPr>
          <w:rFonts w:ascii="Arial" w:hAnsi="Arial" w:cs="Arial"/>
          <w:szCs w:val="22"/>
        </w:rPr>
        <w:t xml:space="preserve"> Party Invoice (SF)</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Student Vendor Interface (SF)</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DDS Ranking &amp; GPAs (SR)</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Student Block Enrollment (SR)</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Coordinating Board Reporting (SR)</w:t>
      </w:r>
    </w:p>
    <w:p w:rsidR="008C797A" w:rsidRPr="008C797A" w:rsidRDefault="008C797A" w:rsidP="008C797A">
      <w:pPr>
        <w:numPr>
          <w:ilvl w:val="0"/>
          <w:numId w:val="11"/>
        </w:numPr>
        <w:rPr>
          <w:rFonts w:ascii="Arial" w:hAnsi="Arial" w:cs="Arial"/>
          <w:szCs w:val="22"/>
        </w:rPr>
      </w:pPr>
      <w:r w:rsidRPr="008C797A">
        <w:rPr>
          <w:rFonts w:ascii="Arial" w:hAnsi="Arial" w:cs="Arial"/>
          <w:szCs w:val="22"/>
        </w:rPr>
        <w:t>Security</w:t>
      </w:r>
    </w:p>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 xml:space="preserve">UTHealth is seeking an experienced implementation partner for services that will aid </w:t>
      </w:r>
      <w:proofErr w:type="gramStart"/>
      <w:r w:rsidRPr="008C797A">
        <w:rPr>
          <w:rFonts w:ascii="Arial" w:hAnsi="Arial" w:cs="Arial"/>
          <w:szCs w:val="22"/>
        </w:rPr>
        <w:t>in both</w:t>
      </w:r>
      <w:r w:rsidR="00BE1A39">
        <w:rPr>
          <w:rFonts w:ascii="Arial" w:hAnsi="Arial" w:cs="Arial"/>
          <w:szCs w:val="22"/>
        </w:rPr>
        <w:t>;</w:t>
      </w:r>
      <w:proofErr w:type="gramEnd"/>
      <w:r w:rsidR="00D00542">
        <w:rPr>
          <w:rFonts w:ascii="Arial" w:hAnsi="Arial" w:cs="Arial"/>
          <w:szCs w:val="22"/>
        </w:rPr>
        <w:t xml:space="preserve"> </w:t>
      </w:r>
      <w:r w:rsidRPr="008C797A">
        <w:rPr>
          <w:rFonts w:ascii="Arial" w:hAnsi="Arial" w:cs="Arial"/>
          <w:szCs w:val="22"/>
        </w:rPr>
        <w:t>the interactive design and prototype processes, customization analysis, and UTHealth configuration of Oracle PeopleSoft Campus Mobile.</w:t>
      </w:r>
    </w:p>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 xml:space="preserve">UTHealth staff has been through a PeopleSoft implementation before but is seeking an Implementation Partner who can provide additional PeopleSoft skills and knowledge of implementing PeopleSoft’s Campus Mobile.  The Implementation Partner must be able to provide: </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2"/>
        </w:numPr>
        <w:rPr>
          <w:rFonts w:ascii="Arial" w:hAnsi="Arial" w:cs="Arial"/>
          <w:szCs w:val="22"/>
        </w:rPr>
      </w:pPr>
      <w:r w:rsidRPr="008C797A">
        <w:rPr>
          <w:rFonts w:ascii="Arial" w:hAnsi="Arial" w:cs="Arial"/>
          <w:szCs w:val="22"/>
        </w:rPr>
        <w:t xml:space="preserve">Technical expertise for Oracle PeopleSoft Campus Mobile software implementation, </w:t>
      </w:r>
    </w:p>
    <w:p w:rsidR="008C797A" w:rsidRPr="008C797A" w:rsidRDefault="008C797A" w:rsidP="008C797A">
      <w:pPr>
        <w:numPr>
          <w:ilvl w:val="0"/>
          <w:numId w:val="12"/>
        </w:numPr>
        <w:rPr>
          <w:rFonts w:ascii="Arial" w:hAnsi="Arial" w:cs="Arial"/>
          <w:szCs w:val="22"/>
        </w:rPr>
      </w:pPr>
      <w:r w:rsidRPr="008C797A">
        <w:rPr>
          <w:rFonts w:ascii="Arial" w:hAnsi="Arial" w:cs="Arial"/>
          <w:szCs w:val="22"/>
        </w:rPr>
        <w:t>Functional expertise for the associated interactive design and prototype process, configuration and customization analysis</w:t>
      </w:r>
    </w:p>
    <w:p w:rsidR="008C797A" w:rsidRPr="008C797A" w:rsidRDefault="008C797A" w:rsidP="008C797A">
      <w:pPr>
        <w:ind w:left="720"/>
        <w:rPr>
          <w:rFonts w:ascii="Arial" w:hAnsi="Arial" w:cs="Arial"/>
          <w:szCs w:val="22"/>
        </w:rPr>
      </w:pPr>
    </w:p>
    <w:p w:rsidR="008C797A" w:rsidRPr="008C797A" w:rsidRDefault="008C797A" w:rsidP="008C797A">
      <w:pPr>
        <w:tabs>
          <w:tab w:val="left" w:pos="1440"/>
        </w:tabs>
        <w:ind w:left="720"/>
        <w:rPr>
          <w:rFonts w:ascii="Arial" w:hAnsi="Arial" w:cs="Arial"/>
        </w:rPr>
      </w:pPr>
      <w:r w:rsidRPr="008C797A">
        <w:rPr>
          <w:rFonts w:ascii="Arial" w:hAnsi="Arial" w:cs="Arial"/>
        </w:rPr>
        <w:t xml:space="preserve">UTHealth strongly believes that the respondents can provide a time and materials – not to exceed estimate and will provide any available information to the respondents that will facilitate the formulation of the estimate.  </w:t>
      </w:r>
    </w:p>
    <w:p w:rsidR="008C797A" w:rsidRPr="008C797A" w:rsidRDefault="008C797A" w:rsidP="008C797A">
      <w:pPr>
        <w:tabs>
          <w:tab w:val="left" w:pos="1440"/>
        </w:tabs>
        <w:ind w:left="720"/>
        <w:rPr>
          <w:rFonts w:ascii="Arial" w:hAnsi="Arial" w:cs="Arial"/>
        </w:rPr>
      </w:pPr>
    </w:p>
    <w:p w:rsidR="008C797A" w:rsidRPr="008C797A" w:rsidRDefault="008C797A" w:rsidP="008C797A">
      <w:pPr>
        <w:ind w:left="720"/>
        <w:rPr>
          <w:rFonts w:ascii="Arial" w:hAnsi="Arial" w:cs="Arial"/>
        </w:rPr>
      </w:pPr>
      <w:r w:rsidRPr="008C797A">
        <w:rPr>
          <w:rFonts w:ascii="Arial" w:hAnsi="Arial" w:cs="Arial"/>
        </w:rPr>
        <w:t>UTHealth understands that time and materials not to exceed proposals require that the respondents make some assumptions regarding scope and the availability of UTHealth resources.  The respondent should document such assumptions and include them in the response to this RFP.</w:t>
      </w:r>
    </w:p>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The project structure consists of a project sponsor, a project advisory team, and an overall cross-functional implementation team comprised of functional and technical team members.  Functional team members will have primary responsibility for review of the upgrade functionality, participation in interactive design and prototype sessions, documentation of business process changes and acceptance testing.  Individual team members will be responsible for specific system components and the PeopleSoft modules with which they correlate.  Technical team members will be responsible for hardware and software implementation.  It is anticipated that representatives from functional, technical and user constituencies will be represented at all project levels. These representatives will bring the functional expertise, in-depth knowledge of administrative processes, familiarity with the skills and abilities of the user community, and general management experience necessary for the project to succeed.  In-house managers are also heavily invested in achieving results that will ensure the future success of their respective units and the institution as a whole.</w:t>
      </w:r>
    </w:p>
    <w:p w:rsidR="008C797A" w:rsidRPr="008C797A" w:rsidRDefault="008C797A" w:rsidP="008C797A">
      <w:pPr>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 xml:space="preserve">While the Implementation Partner is not being engaged to fully manage the project, the Implementation Partner is expected to work with </w:t>
      </w:r>
      <w:proofErr w:type="spellStart"/>
      <w:r w:rsidRPr="008C797A">
        <w:rPr>
          <w:rFonts w:ascii="Arial" w:hAnsi="Arial" w:cs="Arial"/>
          <w:szCs w:val="22"/>
        </w:rPr>
        <w:t>UTHealth’s</w:t>
      </w:r>
      <w:proofErr w:type="spellEnd"/>
      <w:r w:rsidRPr="008C797A">
        <w:rPr>
          <w:rFonts w:ascii="Arial" w:hAnsi="Arial" w:cs="Arial"/>
          <w:szCs w:val="22"/>
        </w:rPr>
        <w:t xml:space="preserve"> project manager and steering team to keep the project on schedule.  Furthermore, the Implementation Partner is expected to work with UTHealth staff to transfer knowledge for UTHealth to become self-supporting by the end of the project.  The Implementation Partner is expected to manage its own staff and coordinate activities with the UTHealth project manager. </w:t>
      </w:r>
    </w:p>
    <w:p w:rsidR="008C797A" w:rsidRPr="008C797A" w:rsidRDefault="008C797A" w:rsidP="008C797A">
      <w:pPr>
        <w:ind w:left="720"/>
        <w:rPr>
          <w:rFonts w:ascii="Arial" w:hAnsi="Arial" w:cs="Arial"/>
          <w:szCs w:val="22"/>
        </w:rPr>
      </w:pPr>
    </w:p>
    <w:p w:rsidR="008C797A" w:rsidRPr="008C797A" w:rsidRDefault="008C797A" w:rsidP="008C797A">
      <w:pPr>
        <w:ind w:left="720"/>
        <w:rPr>
          <w:rFonts w:ascii="Arial" w:hAnsi="Arial" w:cs="Arial"/>
          <w:szCs w:val="22"/>
        </w:rPr>
      </w:pPr>
      <w:r w:rsidRPr="008C797A">
        <w:rPr>
          <w:rFonts w:ascii="Arial" w:hAnsi="Arial" w:cs="Arial"/>
          <w:szCs w:val="22"/>
        </w:rPr>
        <w:t>UTHealth desires to hire a firm with demonstrated ability to:</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3"/>
        </w:numPr>
        <w:rPr>
          <w:rFonts w:ascii="Arial" w:hAnsi="Arial" w:cs="Arial"/>
          <w:szCs w:val="22"/>
        </w:rPr>
      </w:pPr>
      <w:r w:rsidRPr="008C797A">
        <w:rPr>
          <w:rFonts w:ascii="Arial" w:hAnsi="Arial" w:cs="Arial"/>
          <w:szCs w:val="22"/>
        </w:rPr>
        <w:t>Understand key processes in an academic health center;</w:t>
      </w:r>
    </w:p>
    <w:p w:rsidR="008C797A" w:rsidRPr="008C797A" w:rsidRDefault="008C797A" w:rsidP="008C797A">
      <w:pPr>
        <w:ind w:left="1080"/>
        <w:rPr>
          <w:rFonts w:ascii="Arial" w:hAnsi="Arial" w:cs="Arial"/>
          <w:szCs w:val="22"/>
        </w:rPr>
      </w:pPr>
    </w:p>
    <w:p w:rsidR="008C797A" w:rsidRPr="008C797A" w:rsidRDefault="008C797A" w:rsidP="008C797A">
      <w:pPr>
        <w:numPr>
          <w:ilvl w:val="0"/>
          <w:numId w:val="13"/>
        </w:numPr>
        <w:rPr>
          <w:rFonts w:ascii="Arial" w:hAnsi="Arial" w:cs="Arial"/>
          <w:szCs w:val="22"/>
        </w:rPr>
      </w:pPr>
      <w:r w:rsidRPr="008C797A">
        <w:rPr>
          <w:rFonts w:ascii="Arial" w:hAnsi="Arial" w:cs="Arial"/>
          <w:szCs w:val="22"/>
        </w:rPr>
        <w:t>Provide expert guidance on the features of Campus Mobile i.e. viewing class schedule, viewing grades, viewing schedule of classes, enrolling in classes and managing the enrollment shopping cart, student financial and/or financial aid functionality;</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3"/>
        </w:numPr>
        <w:rPr>
          <w:rFonts w:ascii="Arial" w:hAnsi="Arial" w:cs="Arial"/>
          <w:szCs w:val="22"/>
        </w:rPr>
      </w:pPr>
      <w:r w:rsidRPr="008C797A">
        <w:rPr>
          <w:rFonts w:ascii="Arial" w:hAnsi="Arial" w:cs="Arial"/>
          <w:szCs w:val="22"/>
        </w:rPr>
        <w:t>Understand the application software provided by PeopleSoft and understand and have experience solving the issues that arise implementing the PeopleSoft Campus Mobile in an academic health center;</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3"/>
        </w:numPr>
        <w:rPr>
          <w:rFonts w:ascii="Arial" w:hAnsi="Arial" w:cs="Arial"/>
          <w:szCs w:val="22"/>
        </w:rPr>
      </w:pPr>
      <w:r w:rsidRPr="008C797A">
        <w:rPr>
          <w:rFonts w:ascii="Arial" w:hAnsi="Arial" w:cs="Arial"/>
          <w:szCs w:val="22"/>
        </w:rPr>
        <w:t>Quickly identify and solve the technical issues that arise and provide adequate guidance to minimize operational risks;</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3"/>
        </w:numPr>
        <w:rPr>
          <w:rFonts w:ascii="Arial" w:hAnsi="Arial" w:cs="Arial"/>
          <w:szCs w:val="22"/>
        </w:rPr>
      </w:pPr>
      <w:r w:rsidRPr="008C797A">
        <w:rPr>
          <w:rFonts w:ascii="Arial" w:hAnsi="Arial" w:cs="Arial"/>
          <w:szCs w:val="22"/>
        </w:rPr>
        <w:t>Provide project resources capable of meeting schedule and budget objectives;</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3"/>
        </w:numPr>
        <w:rPr>
          <w:rFonts w:ascii="Arial" w:hAnsi="Arial" w:cs="Arial"/>
          <w:szCs w:val="22"/>
        </w:rPr>
      </w:pPr>
      <w:r w:rsidRPr="008C797A">
        <w:rPr>
          <w:rFonts w:ascii="Arial" w:hAnsi="Arial" w:cs="Arial"/>
          <w:szCs w:val="22"/>
        </w:rPr>
        <w:t>Effectively mentor and provide knowledge transfer to UTHealth staff of configurations, modifications, reports, and interfaces resulting from this implementation and</w:t>
      </w:r>
    </w:p>
    <w:p w:rsidR="008C797A" w:rsidRPr="008C797A" w:rsidRDefault="008C797A" w:rsidP="008C797A">
      <w:pPr>
        <w:ind w:left="720"/>
        <w:rPr>
          <w:rFonts w:ascii="Arial" w:hAnsi="Arial" w:cs="Arial"/>
          <w:szCs w:val="22"/>
        </w:rPr>
      </w:pPr>
    </w:p>
    <w:p w:rsidR="001173F2" w:rsidRPr="0014680E" w:rsidRDefault="008C797A" w:rsidP="008C797A">
      <w:pPr>
        <w:ind w:left="720"/>
        <w:rPr>
          <w:rFonts w:ascii="Arial" w:hAnsi="Arial" w:cs="Arial"/>
          <w:szCs w:val="22"/>
        </w:rPr>
      </w:pPr>
      <w:r w:rsidRPr="008C797A">
        <w:rPr>
          <w:rFonts w:ascii="Arial" w:hAnsi="Arial" w:cs="Arial"/>
          <w:szCs w:val="22"/>
        </w:rPr>
        <w:t>Advise the UTHealth on topics such as the proper level of controls, communication strategies, and change management activities to guarantee project success.</w:t>
      </w:r>
    </w:p>
    <w:p w:rsidR="003E3579" w:rsidRDefault="003E3579">
      <w:pPr>
        <w:rPr>
          <w:rFonts w:ascii="Arial" w:hAnsi="Arial" w:cs="Arial"/>
        </w:rPr>
      </w:pPr>
    </w:p>
    <w:p w:rsidR="000C6F24" w:rsidRPr="001B6772" w:rsidRDefault="004F03D5" w:rsidP="004F03D5">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4F03D5">
        <w:rPr>
          <w:rFonts w:ascii="Arial" w:hAnsi="Arial" w:cs="Arial"/>
        </w:rPr>
        <w:t>Each Proposal must include information that clearly indicates that Proposer meets each of the following minimum qualification requirements</w:t>
      </w:r>
      <w:r w:rsidR="000C6F24" w:rsidRPr="004F03D5">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8C797A" w:rsidRPr="008C797A" w:rsidRDefault="008C797A" w:rsidP="008C797A">
      <w:pPr>
        <w:numPr>
          <w:ilvl w:val="2"/>
          <w:numId w:val="1"/>
        </w:numPr>
        <w:rPr>
          <w:rFonts w:ascii="Arial" w:hAnsi="Arial" w:cs="Arial"/>
          <w:u w:val="single"/>
        </w:rPr>
      </w:pPr>
      <w:r w:rsidRPr="008C797A">
        <w:rPr>
          <w:rFonts w:ascii="Arial" w:hAnsi="Arial" w:cs="Arial"/>
        </w:rPr>
        <w:t xml:space="preserve">Proposer must be an Oracle / PeopleSoft certified implementation partner </w:t>
      </w:r>
      <w:r w:rsidRPr="008C797A">
        <w:rPr>
          <w:rFonts w:ascii="Arial" w:hAnsi="Arial" w:cs="Arial"/>
          <w:bCs/>
        </w:rPr>
        <w:t>or have a minimum of 5 years implementation experience with Oracle/PeopleSoft products.</w:t>
      </w:r>
    </w:p>
    <w:p w:rsidR="008C797A" w:rsidRPr="008C797A" w:rsidRDefault="008C797A" w:rsidP="008C797A">
      <w:pPr>
        <w:ind w:left="720"/>
        <w:rPr>
          <w:rFonts w:ascii="Arial" w:hAnsi="Arial" w:cs="Arial"/>
          <w:u w:val="single"/>
        </w:rPr>
      </w:pPr>
    </w:p>
    <w:p w:rsidR="008C797A" w:rsidRDefault="008C797A" w:rsidP="008C797A">
      <w:pPr>
        <w:numPr>
          <w:ilvl w:val="2"/>
          <w:numId w:val="1"/>
        </w:numPr>
        <w:rPr>
          <w:rFonts w:ascii="Arial" w:hAnsi="Arial" w:cs="Arial"/>
          <w:bCs/>
          <w:color w:val="000000"/>
        </w:rPr>
      </w:pPr>
      <w:r w:rsidRPr="008C797A">
        <w:rPr>
          <w:rFonts w:ascii="Arial" w:hAnsi="Arial" w:cs="Arial"/>
        </w:rPr>
        <w:t>Proposer must have proven implementation experience in academic institutions, preferably those that are also health institutions.</w:t>
      </w:r>
    </w:p>
    <w:p w:rsidR="008C797A" w:rsidRDefault="008C797A" w:rsidP="008C797A">
      <w:pPr>
        <w:ind w:left="1440"/>
        <w:rPr>
          <w:rFonts w:ascii="Arial" w:hAnsi="Arial" w:cs="Arial"/>
          <w:bCs/>
          <w:color w:val="000000"/>
        </w:rPr>
      </w:pPr>
    </w:p>
    <w:p w:rsidR="003E3579" w:rsidRPr="008C797A" w:rsidRDefault="008C797A" w:rsidP="008C797A">
      <w:pPr>
        <w:numPr>
          <w:ilvl w:val="2"/>
          <w:numId w:val="1"/>
        </w:numPr>
        <w:rPr>
          <w:rFonts w:ascii="Arial" w:hAnsi="Arial" w:cs="Arial"/>
          <w:bCs/>
          <w:color w:val="000000"/>
        </w:rPr>
      </w:pPr>
      <w:r w:rsidRPr="008C797A">
        <w:rPr>
          <w:rFonts w:ascii="Arial" w:hAnsi="Arial" w:cs="Arial"/>
        </w:rPr>
        <w:t>Proposer must have proven experience and methodology for implementing Oracle PeopleSoft Campus Mobile.</w:t>
      </w:r>
      <w:r w:rsidR="003E3579" w:rsidRPr="008C797A">
        <w:rPr>
          <w:rFonts w:ascii="Arial" w:hAnsi="Arial" w:cs="Arial"/>
        </w:rPr>
        <w:t xml:space="preserve"> </w:t>
      </w:r>
    </w:p>
    <w:p w:rsidR="003E3579" w:rsidRDefault="003E3579">
      <w:pPr>
        <w:rPr>
          <w:rFonts w:ascii="Arial" w:hAnsi="Arial" w:cs="Arial"/>
        </w:rPr>
      </w:pPr>
    </w:p>
    <w:p w:rsidR="008C2EFD" w:rsidRDefault="008C2EFD" w:rsidP="008C2EFD">
      <w:pPr>
        <w:rPr>
          <w:rFonts w:ascii="Arial" w:hAnsi="Arial" w:cs="Arial"/>
          <w:b/>
          <w:bCs/>
        </w:rPr>
      </w:pPr>
      <w:r>
        <w:rPr>
          <w:rFonts w:ascii="Arial" w:hAnsi="Arial" w:cs="Arial"/>
          <w:b/>
          <w:bCs/>
        </w:rPr>
        <w:t>5.3</w:t>
      </w:r>
      <w:r>
        <w:rPr>
          <w:rFonts w:ascii="Arial" w:hAnsi="Arial" w:cs="Arial"/>
          <w:b/>
          <w:bCs/>
        </w:rPr>
        <w:tab/>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8C797A" w:rsidRPr="008C797A" w:rsidRDefault="008C797A" w:rsidP="008C797A">
      <w:pPr>
        <w:ind w:left="720"/>
        <w:rPr>
          <w:rFonts w:ascii="Arial" w:hAnsi="Arial" w:cs="Arial"/>
          <w:szCs w:val="22"/>
        </w:rPr>
      </w:pPr>
      <w:r w:rsidRPr="008C797A">
        <w:rPr>
          <w:rFonts w:ascii="Arial" w:hAnsi="Arial" w:cs="Arial"/>
          <w:szCs w:val="22"/>
        </w:rPr>
        <w:t>The respondent must submit work plans including activities described below:</w:t>
      </w:r>
    </w:p>
    <w:p w:rsidR="008C797A" w:rsidRPr="008C797A" w:rsidRDefault="008C797A" w:rsidP="008C797A">
      <w:pPr>
        <w:tabs>
          <w:tab w:val="left" w:pos="1127"/>
        </w:tabs>
        <w:ind w:left="720"/>
        <w:rPr>
          <w:rFonts w:ascii="Arial" w:hAnsi="Arial" w:cs="Arial"/>
          <w:szCs w:val="22"/>
        </w:rPr>
      </w:pPr>
      <w:r w:rsidRPr="008C797A">
        <w:rPr>
          <w:rFonts w:ascii="Arial" w:hAnsi="Arial" w:cs="Arial"/>
          <w:szCs w:val="22"/>
        </w:rPr>
        <w:tab/>
      </w:r>
    </w:p>
    <w:p w:rsidR="008C797A" w:rsidRPr="008C797A" w:rsidRDefault="008C797A" w:rsidP="008C797A">
      <w:pPr>
        <w:numPr>
          <w:ilvl w:val="0"/>
          <w:numId w:val="14"/>
        </w:numPr>
        <w:ind w:left="1800"/>
        <w:rPr>
          <w:rFonts w:ascii="Arial" w:hAnsi="Arial" w:cs="Arial"/>
          <w:szCs w:val="22"/>
        </w:rPr>
      </w:pPr>
      <w:r w:rsidRPr="008C797A">
        <w:rPr>
          <w:rFonts w:ascii="Arial" w:hAnsi="Arial" w:cs="Arial"/>
          <w:szCs w:val="22"/>
        </w:rPr>
        <w:t>Conduct interactive design and prototype sessions to confirm configurations and customizations</w:t>
      </w:r>
    </w:p>
    <w:p w:rsidR="008C797A" w:rsidRPr="008C797A" w:rsidRDefault="008C797A" w:rsidP="008C797A">
      <w:pPr>
        <w:numPr>
          <w:ilvl w:val="0"/>
          <w:numId w:val="14"/>
        </w:numPr>
        <w:ind w:left="1800"/>
        <w:rPr>
          <w:rFonts w:ascii="Arial" w:hAnsi="Arial" w:cs="Arial"/>
          <w:szCs w:val="22"/>
        </w:rPr>
      </w:pPr>
      <w:r w:rsidRPr="008C797A">
        <w:rPr>
          <w:rFonts w:ascii="Arial" w:hAnsi="Arial" w:cs="Arial"/>
          <w:szCs w:val="22"/>
        </w:rPr>
        <w:t>Advise UTHealth technical staff in initial technical environment setup</w:t>
      </w:r>
    </w:p>
    <w:p w:rsidR="008C797A" w:rsidRPr="008C797A" w:rsidRDefault="008C797A" w:rsidP="008C797A">
      <w:pPr>
        <w:numPr>
          <w:ilvl w:val="0"/>
          <w:numId w:val="15"/>
        </w:numPr>
        <w:ind w:left="1800"/>
        <w:rPr>
          <w:rFonts w:ascii="Arial" w:hAnsi="Arial" w:cs="Arial"/>
          <w:szCs w:val="22"/>
        </w:rPr>
      </w:pPr>
      <w:r w:rsidRPr="008C797A">
        <w:rPr>
          <w:rFonts w:ascii="Arial" w:hAnsi="Arial" w:cs="Arial"/>
          <w:szCs w:val="22"/>
        </w:rPr>
        <w:t>Define implementation strategy, sequence and scope</w:t>
      </w:r>
    </w:p>
    <w:p w:rsidR="008C797A" w:rsidRPr="008C797A" w:rsidRDefault="008C797A" w:rsidP="008C797A">
      <w:pPr>
        <w:ind w:left="1440"/>
        <w:rPr>
          <w:rFonts w:ascii="Arial" w:hAnsi="Arial" w:cs="Arial"/>
          <w:szCs w:val="22"/>
        </w:rPr>
      </w:pPr>
    </w:p>
    <w:p w:rsidR="008C797A" w:rsidRPr="008C797A" w:rsidRDefault="008C797A" w:rsidP="008C797A">
      <w:pPr>
        <w:ind w:left="1440"/>
        <w:rPr>
          <w:rFonts w:ascii="Arial" w:hAnsi="Arial" w:cs="Arial"/>
          <w:szCs w:val="22"/>
        </w:rPr>
      </w:pPr>
      <w:r w:rsidRPr="008C797A">
        <w:rPr>
          <w:rFonts w:ascii="Arial" w:hAnsi="Arial" w:cs="Arial"/>
          <w:szCs w:val="22"/>
        </w:rPr>
        <w:t>Minimum deliverables include:</w:t>
      </w:r>
    </w:p>
    <w:p w:rsidR="008C797A" w:rsidRPr="008C797A" w:rsidRDefault="008C797A" w:rsidP="008C797A">
      <w:pPr>
        <w:ind w:left="720"/>
        <w:rPr>
          <w:rFonts w:ascii="Arial" w:hAnsi="Arial" w:cs="Arial"/>
          <w:szCs w:val="22"/>
        </w:rPr>
      </w:pP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Detailed interactive design and prototype report on configurations and customizations required to support the system and enhance productivity.  The report should include but not be limited to:</w:t>
      </w:r>
    </w:p>
    <w:p w:rsidR="008C797A" w:rsidRPr="008C797A" w:rsidRDefault="008C797A" w:rsidP="008C797A">
      <w:pPr>
        <w:numPr>
          <w:ilvl w:val="1"/>
          <w:numId w:val="16"/>
        </w:numPr>
        <w:rPr>
          <w:rFonts w:ascii="Arial" w:hAnsi="Arial" w:cs="Arial"/>
          <w:szCs w:val="22"/>
        </w:rPr>
      </w:pPr>
      <w:r w:rsidRPr="008C797A">
        <w:rPr>
          <w:rFonts w:ascii="Arial" w:hAnsi="Arial" w:cs="Arial"/>
          <w:szCs w:val="22"/>
        </w:rPr>
        <w:t>Description of the configurations and how they are required to change to address UTHealth business in Campus Mobile 9.0 (or higher)</w:t>
      </w:r>
    </w:p>
    <w:p w:rsidR="008C797A" w:rsidRPr="008C797A" w:rsidRDefault="008C797A" w:rsidP="008C797A">
      <w:pPr>
        <w:numPr>
          <w:ilvl w:val="1"/>
          <w:numId w:val="16"/>
        </w:numPr>
        <w:rPr>
          <w:rFonts w:ascii="Arial" w:hAnsi="Arial" w:cs="Arial"/>
          <w:szCs w:val="22"/>
        </w:rPr>
      </w:pPr>
      <w:r w:rsidRPr="008C797A">
        <w:rPr>
          <w:rFonts w:ascii="Arial" w:hAnsi="Arial" w:cs="Arial"/>
          <w:szCs w:val="22"/>
        </w:rPr>
        <w:t>Description of each customization and whether it is required in Campus Mobile 9.0 (or higher)</w:t>
      </w:r>
    </w:p>
    <w:p w:rsidR="008C797A" w:rsidRPr="008C797A" w:rsidRDefault="008C797A" w:rsidP="008C797A">
      <w:pPr>
        <w:numPr>
          <w:ilvl w:val="1"/>
          <w:numId w:val="16"/>
        </w:numPr>
        <w:rPr>
          <w:rFonts w:ascii="Arial" w:hAnsi="Arial" w:cs="Arial"/>
          <w:szCs w:val="22"/>
        </w:rPr>
      </w:pPr>
      <w:r w:rsidRPr="008C797A">
        <w:rPr>
          <w:rFonts w:ascii="Arial" w:hAnsi="Arial" w:cs="Arial"/>
          <w:szCs w:val="22"/>
        </w:rPr>
        <w:t>Justification for the change quantifying how it is better, cheaper, simpler, more efficient, more compliant and so on.</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First pass technical setup and task plan for the implementation steps.</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Detailed implementation plan</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Document addressing all assumptions made in creating the implementation plan</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Report on recommended project organization and staffing</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Post implementation work to support the new systems</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Operational Campus Mobile software</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Acceptable system performance</w:t>
      </w:r>
    </w:p>
    <w:p w:rsidR="008C797A" w:rsidRPr="008C797A" w:rsidRDefault="008C797A" w:rsidP="008C797A">
      <w:pPr>
        <w:numPr>
          <w:ilvl w:val="0"/>
          <w:numId w:val="16"/>
        </w:numPr>
        <w:ind w:left="1800"/>
        <w:rPr>
          <w:rFonts w:ascii="Arial" w:hAnsi="Arial" w:cs="Arial"/>
          <w:szCs w:val="22"/>
        </w:rPr>
      </w:pPr>
      <w:r w:rsidRPr="008C797A">
        <w:rPr>
          <w:rFonts w:ascii="Arial" w:hAnsi="Arial" w:cs="Arial"/>
          <w:szCs w:val="22"/>
        </w:rPr>
        <w:t>Project status reports</w:t>
      </w:r>
    </w:p>
    <w:p w:rsidR="008C797A" w:rsidRPr="008C797A" w:rsidRDefault="008C797A" w:rsidP="008C797A">
      <w:pPr>
        <w:numPr>
          <w:ilvl w:val="0"/>
          <w:numId w:val="16"/>
        </w:numPr>
        <w:ind w:left="1800"/>
        <w:rPr>
          <w:rFonts w:ascii="Arial" w:hAnsi="Arial" w:cs="Arial"/>
        </w:rPr>
      </w:pPr>
      <w:r w:rsidRPr="008C797A">
        <w:rPr>
          <w:rFonts w:ascii="Arial" w:hAnsi="Arial" w:cs="Arial"/>
          <w:szCs w:val="22"/>
        </w:rPr>
        <w:t>Issue papers, if necessary</w:t>
      </w:r>
    </w:p>
    <w:p w:rsidR="008C797A" w:rsidRPr="008C797A" w:rsidRDefault="008C797A" w:rsidP="008C797A">
      <w:pPr>
        <w:rPr>
          <w:rFonts w:ascii="Arial" w:hAnsi="Arial" w:cs="Arial"/>
          <w:szCs w:val="22"/>
        </w:rPr>
      </w:pPr>
    </w:p>
    <w:p w:rsidR="008C797A" w:rsidRPr="008C797A" w:rsidRDefault="008C797A" w:rsidP="008C797A">
      <w:pPr>
        <w:ind w:left="720"/>
        <w:rPr>
          <w:rFonts w:ascii="Arial" w:hAnsi="Arial" w:cs="Arial"/>
          <w:szCs w:val="22"/>
        </w:rPr>
      </w:pPr>
    </w:p>
    <w:p w:rsidR="008C797A" w:rsidRPr="008C797A" w:rsidRDefault="008C797A" w:rsidP="008C797A">
      <w:pPr>
        <w:ind w:left="1440"/>
        <w:rPr>
          <w:rFonts w:ascii="Arial" w:hAnsi="Arial" w:cs="Arial"/>
          <w:szCs w:val="22"/>
        </w:rPr>
      </w:pPr>
      <w:r w:rsidRPr="008C797A">
        <w:rPr>
          <w:rFonts w:ascii="Arial" w:hAnsi="Arial" w:cs="Arial"/>
          <w:szCs w:val="22"/>
        </w:rPr>
        <w:t xml:space="preserve">The respondent should have direct responsibility for tasks defined in the work plan.  Use of terms such as ‘coordinate’, ‘assist’ and ‘advise’ should be avoided.     </w:t>
      </w:r>
    </w:p>
    <w:p w:rsidR="008C797A" w:rsidRPr="008C797A" w:rsidRDefault="008C797A" w:rsidP="008C797A">
      <w:pPr>
        <w:ind w:left="720"/>
        <w:rPr>
          <w:rFonts w:ascii="Arial" w:hAnsi="Arial" w:cs="Arial"/>
          <w:szCs w:val="22"/>
        </w:rPr>
      </w:pPr>
    </w:p>
    <w:p w:rsidR="008C2EFD" w:rsidRDefault="008C797A" w:rsidP="008C797A">
      <w:pPr>
        <w:ind w:left="1440"/>
        <w:rPr>
          <w:rFonts w:ascii="Arial" w:hAnsi="Arial" w:cs="Arial"/>
          <w:b/>
          <w:sz w:val="20"/>
        </w:rPr>
      </w:pPr>
      <w:r w:rsidRPr="008C797A">
        <w:rPr>
          <w:rFonts w:ascii="Arial" w:hAnsi="Arial" w:cs="Arial"/>
          <w:b/>
          <w:sz w:val="20"/>
        </w:rPr>
        <w:t>Detailed work plans contain task level detail for all resources including UTHealth, and other parties.  Tasks must have descriptions, type of resource required, amount of time required, elapsed time, start and completion dates.</w:t>
      </w:r>
    </w:p>
    <w:p w:rsidR="008C797A" w:rsidRDefault="008C797A" w:rsidP="008C797A">
      <w:pPr>
        <w:rPr>
          <w:rFonts w:ascii="Arial" w:hAnsi="Arial" w:cs="Arial"/>
        </w:rPr>
      </w:pPr>
    </w:p>
    <w:p w:rsidR="003E3579" w:rsidRDefault="003E3579">
      <w:pPr>
        <w:rPr>
          <w:rFonts w:ascii="Arial" w:hAnsi="Arial" w:cs="Arial"/>
          <w:b/>
          <w:bCs/>
        </w:rPr>
      </w:pPr>
      <w:r>
        <w:rPr>
          <w:rFonts w:ascii="Arial" w:hAnsi="Arial" w:cs="Arial"/>
          <w:b/>
          <w:bCs/>
        </w:rPr>
        <w:t>5.</w:t>
      </w:r>
      <w:r w:rsidR="008C2EFD">
        <w:rPr>
          <w:rFonts w:ascii="Arial" w:hAnsi="Arial" w:cs="Arial"/>
          <w:b/>
          <w:bCs/>
        </w:rPr>
        <w:t>4</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5.4.1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3E3579" w:rsidRPr="008C797A" w:rsidRDefault="003E3579" w:rsidP="008C797A">
      <w:pPr>
        <w:ind w:left="1440" w:hanging="720"/>
        <w:rPr>
          <w:rFonts w:ascii="Arial" w:eastAsia="Times New Roman" w:hAnsi="Arial" w:cs="Arial"/>
          <w:b/>
          <w:bCs/>
          <w:color w:val="000000"/>
          <w:szCs w:val="24"/>
        </w:rPr>
      </w:pPr>
      <w:r>
        <w:rPr>
          <w:rFonts w:ascii="Arial" w:hAnsi="Arial" w:cs="Arial"/>
        </w:rPr>
        <w:t>5.</w:t>
      </w:r>
      <w:r w:rsidR="008C2EFD">
        <w:rPr>
          <w:rFonts w:ascii="Arial" w:hAnsi="Arial" w:cs="Arial"/>
        </w:rPr>
        <w:t>4.2</w:t>
      </w:r>
      <w:r w:rsidR="008C797A">
        <w:rPr>
          <w:rFonts w:ascii="Arial" w:hAnsi="Arial" w:cs="Arial"/>
        </w:rPr>
        <w:tab/>
      </w:r>
      <w:r w:rsidRPr="008C797A">
        <w:rPr>
          <w:rFonts w:ascii="Arial" w:eastAsia="Times New Roman" w:hAnsi="Arial" w:cs="Arial"/>
          <w:color w:val="000000"/>
          <w:szCs w:val="24"/>
        </w:rPr>
        <w:t xml:space="preserve">In its proposal, Proposer must indicate whether it will consent to include in the Agreement the </w:t>
      </w:r>
      <w:r w:rsidR="00F40DFE" w:rsidRPr="008C797A">
        <w:rPr>
          <w:rFonts w:ascii="Arial" w:eastAsia="Times New Roman" w:hAnsi="Arial" w:cs="Arial"/>
          <w:color w:val="000000"/>
          <w:szCs w:val="24"/>
        </w:rPr>
        <w:t xml:space="preserve">“Access by </w:t>
      </w:r>
      <w:r w:rsidR="00642434" w:rsidRPr="008C797A">
        <w:rPr>
          <w:rFonts w:ascii="Arial" w:eastAsia="Times New Roman" w:hAnsi="Arial" w:cs="Arial"/>
          <w:color w:val="000000"/>
          <w:szCs w:val="24"/>
        </w:rPr>
        <w:t>Individual</w:t>
      </w:r>
      <w:r w:rsidR="00F40DFE" w:rsidRPr="008C797A">
        <w:rPr>
          <w:rFonts w:ascii="Arial" w:eastAsia="Times New Roman" w:hAnsi="Arial" w:cs="Arial"/>
          <w:color w:val="000000"/>
          <w:szCs w:val="24"/>
        </w:rPr>
        <w:t xml:space="preserve">s with Disabilities” language that is </w:t>
      </w:r>
      <w:r w:rsidRPr="008C797A">
        <w:rPr>
          <w:rFonts w:ascii="Arial" w:eastAsia="Times New Roman" w:hAnsi="Arial" w:cs="Arial"/>
          <w:color w:val="000000"/>
          <w:szCs w:val="24"/>
        </w:rPr>
        <w:t xml:space="preserve">set forth in </w:t>
      </w:r>
      <w:r w:rsidRPr="008C797A">
        <w:rPr>
          <w:rFonts w:ascii="Arial" w:eastAsia="Times New Roman" w:hAnsi="Arial" w:cs="Arial"/>
          <w:b/>
          <w:bCs/>
          <w:color w:val="000000"/>
          <w:szCs w:val="24"/>
        </w:rPr>
        <w:t>APPENDIX FIVE</w:t>
      </w:r>
      <w:r w:rsidR="004332D9" w:rsidRPr="008C797A">
        <w:rPr>
          <w:rFonts w:ascii="Arial" w:eastAsia="Times New Roman" w:hAnsi="Arial" w:cs="Arial"/>
          <w:b/>
          <w:bCs/>
          <w:color w:val="000000"/>
          <w:szCs w:val="24"/>
        </w:rPr>
        <w:t>,</w:t>
      </w:r>
      <w:r w:rsidR="007C3570" w:rsidRPr="008C797A">
        <w:rPr>
          <w:rFonts w:ascii="Arial" w:eastAsia="Times New Roman" w:hAnsi="Arial" w:cs="Arial"/>
          <w:b/>
          <w:bCs/>
          <w:color w:val="000000"/>
          <w:szCs w:val="24"/>
        </w:rPr>
        <w:t xml:space="preserve"> Access by Individuals with Disabilities</w:t>
      </w:r>
      <w:r w:rsidR="007C3570" w:rsidRPr="008C797A">
        <w:rPr>
          <w:rFonts w:ascii="Arial" w:eastAsia="Times New Roman" w:hAnsi="Arial" w:cs="Arial"/>
          <w:bCs/>
          <w:color w:val="000000"/>
          <w:szCs w:val="24"/>
        </w:rPr>
        <w:t>.</w:t>
      </w:r>
      <w:r w:rsidRPr="008C797A">
        <w:rPr>
          <w:rFonts w:ascii="Arial" w:eastAsia="Times New Roman" w:hAnsi="Arial" w:cs="Arial"/>
          <w:color w:val="000000"/>
          <w:szCs w:val="24"/>
        </w:rPr>
        <w:t xml:space="preserve"> </w:t>
      </w:r>
      <w:r w:rsidR="007C3570" w:rsidRPr="008C797A">
        <w:rPr>
          <w:rFonts w:ascii="Arial" w:eastAsia="Times New Roman" w:hAnsi="Arial" w:cs="Arial"/>
          <w:color w:val="000000"/>
          <w:szCs w:val="24"/>
        </w:rPr>
        <w:t xml:space="preserve"> </w:t>
      </w:r>
      <w:r w:rsidRPr="008C797A">
        <w:rPr>
          <w:rFonts w:ascii="Arial" w:eastAsia="Times New Roman" w:hAnsi="Arial" w:cs="Arial"/>
          <w:color w:val="000000"/>
          <w:szCs w:val="24"/>
        </w:rPr>
        <w:t xml:space="preserve">If Proposer objects to the inclusion of the </w:t>
      </w:r>
      <w:r w:rsidR="00F40DFE" w:rsidRPr="008C797A">
        <w:rPr>
          <w:rFonts w:ascii="Arial" w:eastAsia="Times New Roman" w:hAnsi="Arial" w:cs="Arial"/>
          <w:color w:val="000000"/>
          <w:szCs w:val="24"/>
        </w:rPr>
        <w:t xml:space="preserve">“Access by </w:t>
      </w:r>
      <w:r w:rsidR="00642434" w:rsidRPr="008C797A">
        <w:rPr>
          <w:rFonts w:ascii="Arial" w:eastAsia="Times New Roman" w:hAnsi="Arial" w:cs="Arial"/>
          <w:color w:val="000000"/>
          <w:szCs w:val="24"/>
        </w:rPr>
        <w:t>Individual</w:t>
      </w:r>
      <w:r w:rsidR="00F40DFE" w:rsidRPr="008C797A">
        <w:rPr>
          <w:rFonts w:ascii="Arial" w:eastAsia="Times New Roman" w:hAnsi="Arial" w:cs="Arial"/>
          <w:color w:val="000000"/>
          <w:szCs w:val="24"/>
        </w:rPr>
        <w:t xml:space="preserve">s with Disabilities” language </w:t>
      </w:r>
      <w:r w:rsidRPr="008C797A">
        <w:rPr>
          <w:rFonts w:ascii="Arial" w:eastAsia="Times New Roman" w:hAnsi="Arial" w:cs="Arial"/>
          <w:color w:val="000000"/>
          <w:szCs w:val="24"/>
        </w:rPr>
        <w:t>in the Agreement, Proposer must, as part of its proposal, specifically identify and describe in detail all of the reasons for Proposer’s objection. NOTE THAT A GENERAL OBJECTION IS NOT AN ACCEPTABLE RESPONSE TO THIS QUESTION.</w:t>
      </w:r>
    </w:p>
    <w:p w:rsidR="001B489C" w:rsidRPr="008C797A" w:rsidRDefault="001B489C" w:rsidP="00FF6862">
      <w:pPr>
        <w:ind w:left="1440" w:hanging="720"/>
        <w:rPr>
          <w:rFonts w:ascii="Arial" w:hAnsi="Arial" w:cs="Arial"/>
          <w:bCs/>
          <w:color w:val="000000"/>
        </w:rPr>
      </w:pPr>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sidRPr="008C797A">
        <w:rPr>
          <w:rFonts w:ascii="Arial" w:hAnsi="Arial" w:cs="Arial"/>
          <w:bCs/>
          <w:color w:val="000000"/>
        </w:rPr>
        <w:t>5.</w:t>
      </w:r>
      <w:r w:rsidR="008C2EFD" w:rsidRPr="008C797A">
        <w:rPr>
          <w:rFonts w:ascii="Arial" w:hAnsi="Arial" w:cs="Arial"/>
          <w:bCs/>
          <w:color w:val="000000"/>
        </w:rPr>
        <w:t>4.3</w:t>
      </w:r>
      <w:r w:rsidRPr="008C797A">
        <w:rPr>
          <w:rFonts w:ascii="Arial" w:hAnsi="Arial" w:cs="Arial"/>
          <w:bCs/>
          <w:color w:val="000000"/>
        </w:rPr>
        <w:tab/>
      </w:r>
      <w:r w:rsidR="00510EAA" w:rsidRPr="008C797A">
        <w:rPr>
          <w:rFonts w:ascii="Arial" w:hAnsi="Arial" w:cs="Arial"/>
          <w:bCs/>
          <w:color w:val="000000"/>
        </w:rPr>
        <w:t xml:space="preserve">In its proposal, Proposer must respond to each item listed in </w:t>
      </w:r>
      <w:r w:rsidR="00510EAA" w:rsidRPr="008C797A">
        <w:rPr>
          <w:rFonts w:ascii="Arial" w:hAnsi="Arial" w:cs="Arial"/>
          <w:b/>
          <w:bCs/>
          <w:color w:val="000000"/>
        </w:rPr>
        <w:t>APPENDIX SIX, Electronic and Information Resources (“EIR”) Environment Specifications</w:t>
      </w:r>
      <w:r w:rsidR="00510EAA" w:rsidRPr="008C797A">
        <w:rPr>
          <w:rFonts w:ascii="Arial" w:hAnsi="Arial" w:cs="Arial"/>
          <w:bCs/>
          <w:color w:val="000000"/>
        </w:rPr>
        <w:t>.</w:t>
      </w:r>
      <w:r w:rsidR="00510EAA" w:rsidRPr="008C797A">
        <w:rPr>
          <w:rFonts w:ascii="Arial" w:hAnsi="Arial" w:cs="Arial"/>
          <w:b/>
          <w:bCs/>
          <w:color w:val="000000"/>
        </w:rPr>
        <w:t xml:space="preserve">  APPENDIX SIX</w:t>
      </w:r>
      <w:r w:rsidR="00510EAA" w:rsidRPr="008C797A">
        <w:rPr>
          <w:rFonts w:ascii="Arial" w:hAnsi="Arial" w:cs="Arial"/>
          <w:bCs/>
          <w:color w:val="000000"/>
        </w:rPr>
        <w:t xml:space="preserve"> will establish specifications, representations, warranties and agreements related to the EIR that Proposer is offering to provide to University.  Responses to </w:t>
      </w:r>
      <w:r w:rsidR="00510EAA" w:rsidRPr="008C797A">
        <w:rPr>
          <w:rFonts w:ascii="Arial" w:hAnsi="Arial" w:cs="Arial"/>
          <w:b/>
          <w:bCs/>
          <w:color w:val="000000"/>
        </w:rPr>
        <w:t>APPENDIX SIX</w:t>
      </w:r>
      <w:r w:rsidR="00510EAA" w:rsidRPr="008C797A">
        <w:rPr>
          <w:rFonts w:ascii="Arial" w:hAnsi="Arial" w:cs="Arial"/>
          <w:bCs/>
          <w:color w:val="000000"/>
        </w:rPr>
        <w:t xml:space="preserve"> will be incorporated into the Agreement and will be binding on Contractor.</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8375F0" w:rsidRDefault="008375F0" w:rsidP="004701B6">
      <w:pPr>
        <w:ind w:left="1440" w:hanging="720"/>
        <w:rPr>
          <w:rFonts w:ascii="Arial" w:hAnsi="Arial" w:cs="Arial"/>
          <w:bCs/>
          <w:color w:val="000000"/>
        </w:rPr>
      </w:pPr>
      <w:r w:rsidRPr="003D2894">
        <w:rPr>
          <w:rFonts w:ascii="Arial" w:hAnsi="Arial" w:cs="Arial"/>
          <w:bCs/>
          <w:color w:val="000000"/>
        </w:rPr>
        <w:t>5.</w:t>
      </w:r>
      <w:r w:rsidR="008C2EFD">
        <w:rPr>
          <w:rFonts w:ascii="Arial" w:hAnsi="Arial" w:cs="Arial"/>
          <w:bCs/>
          <w:color w:val="000000"/>
        </w:rPr>
        <w:t>4</w:t>
      </w:r>
      <w:r w:rsidR="00B63496">
        <w:rPr>
          <w:rFonts w:ascii="Arial" w:hAnsi="Arial" w:cs="Arial"/>
          <w:bCs/>
          <w:color w:val="000000"/>
        </w:rPr>
        <w:t>.4</w:t>
      </w:r>
      <w:r>
        <w:rPr>
          <w:rFonts w:ascii="Arial" w:hAnsi="Arial" w:cs="Arial"/>
          <w:b/>
          <w:bCs/>
          <w:color w:val="000000"/>
        </w:rPr>
        <w:tab/>
      </w:r>
      <w:r w:rsidRPr="00B63496">
        <w:rPr>
          <w:rFonts w:ascii="Arial" w:hAnsi="Arial" w:cs="Arial"/>
          <w:bCs/>
          <w:color w:val="000000"/>
        </w:rPr>
        <w:t xml:space="preserve">In its proposal, Proposer must respond to each item listed in </w:t>
      </w:r>
      <w:r w:rsidRPr="00B63496">
        <w:rPr>
          <w:rFonts w:ascii="Arial" w:hAnsi="Arial" w:cs="Arial"/>
          <w:b/>
          <w:bCs/>
          <w:color w:val="000000"/>
        </w:rPr>
        <w:t>APPENDIX S</w:t>
      </w:r>
      <w:r w:rsidR="00817F9A" w:rsidRPr="00B63496">
        <w:rPr>
          <w:rFonts w:ascii="Arial" w:hAnsi="Arial" w:cs="Arial"/>
          <w:b/>
          <w:bCs/>
          <w:color w:val="000000"/>
        </w:rPr>
        <w:t>EVEN</w:t>
      </w:r>
      <w:r w:rsidRPr="00B63496">
        <w:rPr>
          <w:rFonts w:ascii="Arial" w:hAnsi="Arial" w:cs="Arial"/>
          <w:b/>
          <w:bCs/>
          <w:color w:val="000000"/>
        </w:rPr>
        <w:t>,</w:t>
      </w:r>
      <w:r w:rsidR="00600118" w:rsidRPr="00B63496">
        <w:rPr>
          <w:rFonts w:ascii="Arial Bold" w:hAnsi="Arial Bold" w:cs="Arial"/>
          <w:b/>
          <w:spacing w:val="-3"/>
          <w:szCs w:val="22"/>
        </w:rPr>
        <w:t xml:space="preserve"> Security Characteristics and Functionality of Contractor’s </w:t>
      </w:r>
      <w:r w:rsidR="007E7B22" w:rsidRPr="00B63496">
        <w:rPr>
          <w:rFonts w:ascii="Arial Bold" w:hAnsi="Arial Bold" w:cs="Arial"/>
          <w:b/>
          <w:spacing w:val="-3"/>
          <w:szCs w:val="22"/>
        </w:rPr>
        <w:t>Information Resources</w:t>
      </w:r>
      <w:r w:rsidR="007E7B22" w:rsidRPr="00B63496">
        <w:rPr>
          <w:rFonts w:ascii="Arial Bold" w:hAnsi="Arial Bold" w:cs="Arial"/>
          <w:spacing w:val="-3"/>
          <w:szCs w:val="22"/>
        </w:rPr>
        <w:t>.</w:t>
      </w:r>
      <w:r w:rsidRPr="00B63496">
        <w:rPr>
          <w:rFonts w:ascii="Arial" w:hAnsi="Arial" w:cs="Arial"/>
          <w:b/>
          <w:bCs/>
          <w:color w:val="000000"/>
        </w:rPr>
        <w:t xml:space="preserve"> APPENDIX S</w:t>
      </w:r>
      <w:r w:rsidR="00817F9A" w:rsidRPr="00B63496">
        <w:rPr>
          <w:rFonts w:ascii="Arial" w:hAnsi="Arial" w:cs="Arial"/>
          <w:b/>
          <w:bCs/>
          <w:color w:val="000000"/>
        </w:rPr>
        <w:t>EVEN</w:t>
      </w:r>
      <w:r w:rsidRPr="00B63496">
        <w:rPr>
          <w:rFonts w:ascii="Arial" w:hAnsi="Arial" w:cs="Arial"/>
          <w:bCs/>
          <w:color w:val="000000"/>
        </w:rPr>
        <w:t xml:space="preserve"> will establish specifications, representations, warranties and agreements related to the EIR that Proposer is offering to provide to University.  Responses to </w:t>
      </w:r>
      <w:r w:rsidRPr="00B63496">
        <w:rPr>
          <w:rFonts w:ascii="Arial" w:hAnsi="Arial" w:cs="Arial"/>
          <w:b/>
          <w:bCs/>
          <w:color w:val="000000"/>
        </w:rPr>
        <w:t>APPENDIX S</w:t>
      </w:r>
      <w:r w:rsidR="00817F9A" w:rsidRPr="00B63496">
        <w:rPr>
          <w:rFonts w:ascii="Arial" w:hAnsi="Arial" w:cs="Arial"/>
          <w:b/>
          <w:bCs/>
          <w:color w:val="000000"/>
        </w:rPr>
        <w:t>EVEN</w:t>
      </w:r>
      <w:r w:rsidRPr="00B63496">
        <w:rPr>
          <w:rFonts w:ascii="Arial" w:hAnsi="Arial" w:cs="Arial"/>
          <w:bCs/>
          <w:color w:val="000000"/>
        </w:rPr>
        <w:t xml:space="preserve"> will be incorporated into the Agreement and will be binding on Contractor.</w:t>
      </w:r>
    </w:p>
    <w:p w:rsidR="0075057D" w:rsidRDefault="0075057D" w:rsidP="004701B6">
      <w:pPr>
        <w:ind w:left="1440" w:hanging="720"/>
        <w:rPr>
          <w:rFonts w:ascii="Arial" w:hAnsi="Arial" w:cs="Arial"/>
          <w:bCs/>
          <w:color w:val="000000"/>
        </w:rPr>
      </w:pPr>
    </w:p>
    <w:p w:rsidR="0075057D" w:rsidRDefault="0075057D" w:rsidP="0075057D">
      <w:pPr>
        <w:ind w:left="720"/>
        <w:rPr>
          <w:rFonts w:ascii="Arial" w:hAnsi="Arial" w:cs="Arial"/>
          <w:b/>
          <w:bCs/>
          <w:color w:val="000000"/>
          <w:u w:val="single"/>
        </w:rPr>
      </w:pPr>
      <w:r w:rsidRPr="00F4058D">
        <w:rPr>
          <w:rFonts w:ascii="Arial" w:hAnsi="Arial" w:cs="Arial"/>
          <w:b/>
          <w:bCs/>
          <w:color w:val="000000"/>
          <w:u w:val="single"/>
        </w:rPr>
        <w:t>Company Background / Experience / Credentials</w:t>
      </w:r>
    </w:p>
    <w:p w:rsidR="0075057D" w:rsidRPr="008B7FA3" w:rsidRDefault="0075057D" w:rsidP="0075057D">
      <w:pPr>
        <w:pStyle w:val="ListParagraph"/>
        <w:numPr>
          <w:ilvl w:val="2"/>
          <w:numId w:val="17"/>
        </w:numPr>
        <w:jc w:val="left"/>
        <w:rPr>
          <w:rFonts w:ascii="Arial" w:hAnsi="Arial" w:cs="Arial"/>
          <w:u w:val="single"/>
        </w:rPr>
      </w:pPr>
      <w:r w:rsidRPr="008B7FA3">
        <w:rPr>
          <w:rFonts w:ascii="Arial" w:hAnsi="Arial" w:cs="Arial"/>
        </w:rPr>
        <w:t xml:space="preserve">What percentage of the Respondent’s business is currently related to implementing the PeopleSoft </w:t>
      </w:r>
      <w:r>
        <w:rPr>
          <w:rFonts w:ascii="Arial" w:hAnsi="Arial" w:cs="Arial"/>
        </w:rPr>
        <w:t>Campus Mobile</w:t>
      </w:r>
      <w:r w:rsidRPr="008B7FA3">
        <w:rPr>
          <w:rFonts w:ascii="Arial" w:hAnsi="Arial" w:cs="Arial"/>
        </w:rPr>
        <w:t>?  What percentage of the Respondent’s clients is in higher education?</w:t>
      </w:r>
    </w:p>
    <w:p w:rsidR="0075057D" w:rsidRPr="00AF40C1" w:rsidRDefault="0075057D" w:rsidP="0075057D">
      <w:pPr>
        <w:pStyle w:val="ListParagraph"/>
        <w:rPr>
          <w:rFonts w:ascii="Arial" w:hAnsi="Arial" w:cs="Arial"/>
          <w:u w:val="single"/>
        </w:rPr>
      </w:pPr>
    </w:p>
    <w:p w:rsidR="0075057D" w:rsidRPr="00C76E5B" w:rsidRDefault="0075057D" w:rsidP="0075057D">
      <w:pPr>
        <w:pStyle w:val="ListParagraph"/>
        <w:numPr>
          <w:ilvl w:val="2"/>
          <w:numId w:val="19"/>
        </w:numPr>
        <w:jc w:val="left"/>
        <w:rPr>
          <w:rFonts w:ascii="Arial" w:hAnsi="Arial" w:cs="Arial"/>
          <w:u w:val="single"/>
        </w:rPr>
      </w:pPr>
      <w:r w:rsidRPr="008B7FA3">
        <w:rPr>
          <w:rFonts w:ascii="Arial" w:hAnsi="Arial" w:cs="Arial"/>
        </w:rPr>
        <w:t xml:space="preserve">How many PeopleSoft </w:t>
      </w:r>
      <w:r>
        <w:rPr>
          <w:rFonts w:ascii="Arial" w:hAnsi="Arial" w:cs="Arial"/>
        </w:rPr>
        <w:t>Campus Mobile</w:t>
      </w:r>
      <w:r w:rsidRPr="008B7FA3">
        <w:rPr>
          <w:rFonts w:ascii="Arial" w:hAnsi="Arial" w:cs="Arial"/>
        </w:rPr>
        <w:t xml:space="preserve"> clients is the Respondent implementing currently?  How many total past and present clients does the Respondent have for PeopleSoft </w:t>
      </w:r>
      <w:r>
        <w:rPr>
          <w:rFonts w:ascii="Arial" w:hAnsi="Arial" w:cs="Arial"/>
        </w:rPr>
        <w:t>Campus Mobile</w:t>
      </w:r>
      <w:r w:rsidRPr="008B7FA3">
        <w:rPr>
          <w:rFonts w:ascii="Arial" w:hAnsi="Arial" w:cs="Arial"/>
        </w:rPr>
        <w:t>?</w:t>
      </w:r>
      <w:r>
        <w:rPr>
          <w:rFonts w:ascii="Arial" w:hAnsi="Arial" w:cs="Arial"/>
        </w:rPr>
        <w:t xml:space="preserve"> </w:t>
      </w:r>
    </w:p>
    <w:p w:rsidR="0075057D" w:rsidRPr="00C76E5B" w:rsidRDefault="0075057D" w:rsidP="0075057D">
      <w:pPr>
        <w:pStyle w:val="ListParagraph"/>
        <w:rPr>
          <w:rFonts w:ascii="Arial" w:hAnsi="Arial" w:cs="Arial"/>
          <w:u w:val="single"/>
        </w:rPr>
      </w:pPr>
    </w:p>
    <w:p w:rsidR="0075057D" w:rsidRDefault="0075057D" w:rsidP="0075057D">
      <w:pPr>
        <w:pStyle w:val="ListParagraph"/>
        <w:numPr>
          <w:ilvl w:val="2"/>
          <w:numId w:val="19"/>
        </w:numPr>
        <w:jc w:val="left"/>
        <w:rPr>
          <w:rFonts w:ascii="Arial" w:hAnsi="Arial" w:cs="Arial"/>
        </w:rPr>
      </w:pPr>
      <w:r>
        <w:rPr>
          <w:rFonts w:ascii="Arial" w:hAnsi="Arial" w:cs="Arial"/>
        </w:rPr>
        <w:t>With regards to your last academic installations, what were the initial proposed time line and the final “go-live date”?  Did you bring up the installation early?  How long was your post go-live support?</w:t>
      </w:r>
    </w:p>
    <w:p w:rsidR="0075057D" w:rsidRPr="00C76E5B" w:rsidRDefault="0075057D" w:rsidP="0075057D">
      <w:pPr>
        <w:pStyle w:val="ListParagraph"/>
        <w:rPr>
          <w:rFonts w:ascii="Arial" w:hAnsi="Arial" w:cs="Arial"/>
        </w:rPr>
      </w:pPr>
    </w:p>
    <w:p w:rsidR="0075057D" w:rsidRDefault="0075057D" w:rsidP="0075057D">
      <w:pPr>
        <w:pStyle w:val="ListParagraph"/>
        <w:numPr>
          <w:ilvl w:val="2"/>
          <w:numId w:val="19"/>
        </w:numPr>
        <w:jc w:val="left"/>
        <w:rPr>
          <w:rFonts w:ascii="Arial" w:hAnsi="Arial" w:cs="Arial"/>
        </w:rPr>
      </w:pPr>
      <w:r>
        <w:rPr>
          <w:rFonts w:ascii="Arial" w:hAnsi="Arial" w:cs="Arial"/>
        </w:rPr>
        <w:t>What role, if any, do you foresee for sub-contractor(s)?</w:t>
      </w:r>
    </w:p>
    <w:p w:rsidR="0075057D" w:rsidRPr="00876EB3" w:rsidRDefault="0075057D" w:rsidP="0075057D">
      <w:pPr>
        <w:pStyle w:val="ListParagraph"/>
        <w:rPr>
          <w:rFonts w:ascii="Arial" w:hAnsi="Arial" w:cs="Arial"/>
        </w:rPr>
      </w:pPr>
    </w:p>
    <w:p w:rsidR="0075057D" w:rsidRPr="00EC20EB" w:rsidRDefault="0075057D" w:rsidP="0075057D">
      <w:pPr>
        <w:pStyle w:val="ListParagraph"/>
        <w:numPr>
          <w:ilvl w:val="2"/>
          <w:numId w:val="19"/>
        </w:numPr>
        <w:jc w:val="left"/>
        <w:rPr>
          <w:rFonts w:ascii="Arial" w:hAnsi="Arial" w:cs="Arial"/>
          <w:szCs w:val="22"/>
        </w:rPr>
      </w:pPr>
      <w:r w:rsidRPr="00876EB3">
        <w:rPr>
          <w:rFonts w:ascii="Arial" w:hAnsi="Arial" w:cs="Arial"/>
          <w:szCs w:val="22"/>
        </w:rPr>
        <w:t>Proposer will provide summary resumes for its proposed key personnel who will be providing services under the Agreement with University, including their specific experiences with similar service projects, and number of years of employment with Proposer.</w:t>
      </w:r>
    </w:p>
    <w:p w:rsidR="0075057D" w:rsidRDefault="0075057D" w:rsidP="0075057D">
      <w:pPr>
        <w:pStyle w:val="ListParagraph"/>
        <w:ind w:left="1440"/>
        <w:jc w:val="left"/>
        <w:rPr>
          <w:rFonts w:ascii="Arial" w:hAnsi="Arial" w:cs="Arial"/>
        </w:rPr>
      </w:pPr>
    </w:p>
    <w:p w:rsidR="0075057D" w:rsidRDefault="0075057D" w:rsidP="0075057D">
      <w:pPr>
        <w:pStyle w:val="ListParagraph"/>
        <w:rPr>
          <w:rFonts w:ascii="Arial" w:hAnsi="Arial" w:cs="Arial"/>
          <w:b/>
          <w:u w:val="single"/>
        </w:rPr>
      </w:pPr>
      <w:r w:rsidRPr="00F4058D">
        <w:rPr>
          <w:rFonts w:ascii="Arial" w:hAnsi="Arial" w:cs="Arial"/>
          <w:b/>
          <w:u w:val="single"/>
        </w:rPr>
        <w:t>Implementation Approach</w:t>
      </w:r>
    </w:p>
    <w:p w:rsidR="0075057D" w:rsidRPr="008B7FA3" w:rsidRDefault="0075057D" w:rsidP="0075057D">
      <w:pPr>
        <w:pStyle w:val="ListParagraph"/>
        <w:numPr>
          <w:ilvl w:val="2"/>
          <w:numId w:val="19"/>
        </w:numPr>
        <w:jc w:val="left"/>
        <w:rPr>
          <w:rFonts w:ascii="Arial" w:hAnsi="Arial" w:cs="Arial"/>
          <w:u w:val="single"/>
        </w:rPr>
      </w:pPr>
      <w:r>
        <w:rPr>
          <w:rFonts w:ascii="Arial" w:hAnsi="Arial" w:cs="Arial"/>
        </w:rPr>
        <w:t>UTHealth</w:t>
      </w:r>
      <w:r w:rsidRPr="008B7FA3">
        <w:rPr>
          <w:rFonts w:ascii="Arial" w:hAnsi="Arial" w:cs="Arial"/>
        </w:rPr>
        <w:t xml:space="preserve"> wants to exploit the capabilities of the software as it is designed and to encourage the university communities to rethink and reengineer work processes and flow around ‘best practices’ as implemented by the software.  We are especially interested in how the Respondent will address situations where business areas may perceive that its specific business functionality requirements cannot be met by the base software.  Please describe your approach to determining the need for, minimizing and prioritizing modifications.</w:t>
      </w:r>
    </w:p>
    <w:p w:rsidR="0075057D" w:rsidRPr="008B7FA3" w:rsidRDefault="0075057D" w:rsidP="0075057D">
      <w:pPr>
        <w:pStyle w:val="ListParagraph"/>
        <w:rPr>
          <w:rFonts w:ascii="Arial" w:hAnsi="Arial" w:cs="Arial"/>
          <w:u w:val="single"/>
        </w:rPr>
      </w:pPr>
    </w:p>
    <w:p w:rsidR="0075057D" w:rsidRPr="008B7FA3" w:rsidRDefault="0075057D" w:rsidP="0075057D">
      <w:pPr>
        <w:pStyle w:val="ListParagraph"/>
        <w:numPr>
          <w:ilvl w:val="2"/>
          <w:numId w:val="19"/>
        </w:numPr>
        <w:jc w:val="left"/>
        <w:rPr>
          <w:rFonts w:ascii="Arial" w:hAnsi="Arial" w:cs="Arial"/>
          <w:u w:val="single"/>
        </w:rPr>
      </w:pPr>
      <w:r w:rsidRPr="008B7FA3">
        <w:rPr>
          <w:rFonts w:ascii="Arial" w:hAnsi="Arial" w:cs="Arial"/>
        </w:rPr>
        <w:t>We are particularly concerned about controlling project ‘Scope Creep’.  Please describe the strategies as to how project scope can be successfully managed and changes minimized.</w:t>
      </w:r>
    </w:p>
    <w:p w:rsidR="0075057D" w:rsidRPr="008B7FA3" w:rsidRDefault="0075057D" w:rsidP="0075057D">
      <w:pPr>
        <w:pStyle w:val="ListParagraph"/>
        <w:rPr>
          <w:rFonts w:ascii="Arial" w:hAnsi="Arial" w:cs="Arial"/>
          <w:u w:val="single"/>
        </w:rPr>
      </w:pPr>
    </w:p>
    <w:p w:rsidR="0075057D" w:rsidRPr="008B7FA3" w:rsidRDefault="0075057D" w:rsidP="0075057D">
      <w:pPr>
        <w:pStyle w:val="ListParagraph"/>
        <w:numPr>
          <w:ilvl w:val="2"/>
          <w:numId w:val="19"/>
        </w:numPr>
        <w:jc w:val="left"/>
        <w:rPr>
          <w:rFonts w:ascii="Arial" w:hAnsi="Arial" w:cs="Arial"/>
          <w:u w:val="single"/>
        </w:rPr>
      </w:pPr>
      <w:r w:rsidRPr="008B7FA3">
        <w:rPr>
          <w:rFonts w:ascii="Arial" w:hAnsi="Arial" w:cs="Arial"/>
        </w:rPr>
        <w:t xml:space="preserve">Respondent shall describe how they would develop a communication plan for the project.  Please include communication within the </w:t>
      </w:r>
      <w:r>
        <w:rPr>
          <w:rFonts w:ascii="Arial" w:hAnsi="Arial" w:cs="Arial"/>
        </w:rPr>
        <w:t>project team, within each UTHealth</w:t>
      </w:r>
      <w:r w:rsidRPr="008B7FA3">
        <w:rPr>
          <w:rFonts w:ascii="Arial" w:hAnsi="Arial" w:cs="Arial"/>
        </w:rPr>
        <w:t xml:space="preserve"> community, UTH</w:t>
      </w:r>
      <w:r>
        <w:rPr>
          <w:rFonts w:ascii="Arial" w:hAnsi="Arial" w:cs="Arial"/>
        </w:rPr>
        <w:t>ealth</w:t>
      </w:r>
      <w:r w:rsidRPr="008B7FA3">
        <w:rPr>
          <w:rFonts w:ascii="Arial" w:hAnsi="Arial" w:cs="Arial"/>
        </w:rPr>
        <w:t xml:space="preserve"> and within the Respondent’s organization about the project.</w:t>
      </w:r>
    </w:p>
    <w:p w:rsidR="0075057D" w:rsidRPr="008B7FA3" w:rsidRDefault="0075057D" w:rsidP="0075057D">
      <w:pPr>
        <w:pStyle w:val="ListParagraph"/>
        <w:rPr>
          <w:rFonts w:ascii="Arial" w:hAnsi="Arial" w:cs="Arial"/>
          <w:u w:val="single"/>
        </w:rPr>
      </w:pPr>
    </w:p>
    <w:p w:rsidR="0075057D" w:rsidRPr="008B7FA3" w:rsidRDefault="0075057D" w:rsidP="0075057D">
      <w:pPr>
        <w:pStyle w:val="ListParagraph"/>
        <w:numPr>
          <w:ilvl w:val="2"/>
          <w:numId w:val="19"/>
        </w:numPr>
        <w:jc w:val="left"/>
        <w:rPr>
          <w:rFonts w:ascii="Arial" w:hAnsi="Arial" w:cs="Arial"/>
          <w:u w:val="single"/>
        </w:rPr>
      </w:pPr>
      <w:r w:rsidRPr="008B7FA3">
        <w:rPr>
          <w:rFonts w:ascii="Arial" w:hAnsi="Arial" w:cs="Arial"/>
        </w:rPr>
        <w:t>Respondent shall describe how they would manage issue resolution within the project and b</w:t>
      </w:r>
      <w:r>
        <w:rPr>
          <w:rFonts w:ascii="Arial" w:hAnsi="Arial" w:cs="Arial"/>
        </w:rPr>
        <w:t>etween the Respondent and UTHealth</w:t>
      </w:r>
      <w:r w:rsidRPr="008B7FA3">
        <w:rPr>
          <w:rFonts w:ascii="Arial" w:hAnsi="Arial" w:cs="Arial"/>
        </w:rPr>
        <w:t>.</w:t>
      </w:r>
    </w:p>
    <w:p w:rsidR="0075057D" w:rsidRPr="008B7FA3" w:rsidRDefault="0075057D" w:rsidP="0075057D">
      <w:pPr>
        <w:pStyle w:val="ListParagraph"/>
        <w:rPr>
          <w:rFonts w:ascii="Arial" w:hAnsi="Arial" w:cs="Arial"/>
          <w:u w:val="single"/>
        </w:rPr>
      </w:pPr>
    </w:p>
    <w:p w:rsidR="0075057D" w:rsidRPr="008811FC" w:rsidRDefault="0075057D" w:rsidP="0075057D">
      <w:pPr>
        <w:pStyle w:val="ListParagraph"/>
        <w:numPr>
          <w:ilvl w:val="2"/>
          <w:numId w:val="19"/>
        </w:numPr>
        <w:jc w:val="left"/>
        <w:rPr>
          <w:rFonts w:ascii="Arial" w:hAnsi="Arial" w:cs="Arial"/>
          <w:u w:val="single"/>
        </w:rPr>
      </w:pPr>
      <w:r w:rsidRPr="008B7FA3">
        <w:rPr>
          <w:rFonts w:ascii="Arial" w:hAnsi="Arial" w:cs="Arial"/>
        </w:rPr>
        <w:t>Provide sample of System, Integration, Performance and User Acceptance test plans.</w:t>
      </w:r>
    </w:p>
    <w:p w:rsidR="0075057D" w:rsidRPr="008811FC" w:rsidRDefault="0075057D" w:rsidP="0075057D">
      <w:pPr>
        <w:pStyle w:val="ListParagraph"/>
        <w:rPr>
          <w:rFonts w:ascii="Arial" w:hAnsi="Arial" w:cs="Arial"/>
          <w:u w:val="single"/>
        </w:rPr>
      </w:pPr>
    </w:p>
    <w:p w:rsidR="0075057D" w:rsidRPr="008811FC" w:rsidRDefault="0075057D" w:rsidP="0075057D">
      <w:pPr>
        <w:pStyle w:val="ListParagraph"/>
        <w:numPr>
          <w:ilvl w:val="2"/>
          <w:numId w:val="19"/>
        </w:numPr>
        <w:jc w:val="left"/>
        <w:rPr>
          <w:rFonts w:ascii="Arial" w:hAnsi="Arial" w:cs="Arial"/>
        </w:rPr>
      </w:pPr>
      <w:r w:rsidRPr="008811FC">
        <w:rPr>
          <w:rFonts w:ascii="Arial" w:hAnsi="Arial" w:cs="Arial"/>
        </w:rPr>
        <w:t>What difficulties do you anticipate in serving UTHealth and how do you plan to manage these?</w:t>
      </w:r>
    </w:p>
    <w:p w:rsidR="0075057D" w:rsidRPr="008811FC" w:rsidRDefault="0075057D" w:rsidP="0075057D">
      <w:pPr>
        <w:pStyle w:val="ListParagraph"/>
        <w:rPr>
          <w:rFonts w:ascii="Arial" w:hAnsi="Arial" w:cs="Arial"/>
          <w:u w:val="single"/>
        </w:rPr>
      </w:pPr>
    </w:p>
    <w:p w:rsidR="0075057D" w:rsidRPr="00C76E5B" w:rsidRDefault="0075057D" w:rsidP="0075057D">
      <w:pPr>
        <w:pStyle w:val="ListParagraph"/>
        <w:numPr>
          <w:ilvl w:val="2"/>
          <w:numId w:val="19"/>
        </w:numPr>
        <w:jc w:val="left"/>
        <w:rPr>
          <w:rFonts w:ascii="Arial" w:hAnsi="Arial" w:cs="Arial"/>
          <w:u w:val="single"/>
        </w:rPr>
      </w:pPr>
      <w:r>
        <w:rPr>
          <w:rFonts w:ascii="Arial" w:hAnsi="Arial" w:cs="Arial"/>
        </w:rPr>
        <w:t>What assistance will you require from UTHealth?  For example, what information, office space, office equipment, administrative support, etc. do you expect to get from UTHealth?  What do you want our project team to do or prepare before you start?</w:t>
      </w:r>
    </w:p>
    <w:p w:rsidR="0075057D" w:rsidRPr="00C76E5B" w:rsidRDefault="0075057D" w:rsidP="0075057D">
      <w:pPr>
        <w:pStyle w:val="ListParagraph"/>
        <w:rPr>
          <w:rFonts w:ascii="Arial" w:hAnsi="Arial" w:cs="Arial"/>
        </w:rPr>
      </w:pPr>
    </w:p>
    <w:p w:rsidR="0075057D" w:rsidRDefault="0075057D" w:rsidP="0075057D">
      <w:pPr>
        <w:pStyle w:val="ListParagraph"/>
        <w:numPr>
          <w:ilvl w:val="2"/>
          <w:numId w:val="19"/>
        </w:numPr>
        <w:jc w:val="left"/>
        <w:rPr>
          <w:rFonts w:ascii="Arial" w:hAnsi="Arial" w:cs="Arial"/>
        </w:rPr>
      </w:pPr>
      <w:r>
        <w:rPr>
          <w:rFonts w:ascii="Arial" w:hAnsi="Arial" w:cs="Arial"/>
        </w:rPr>
        <w:t>How frequently do you substitute planned members of your team before a project starts?</w:t>
      </w:r>
    </w:p>
    <w:p w:rsidR="0075057D" w:rsidRPr="00F4058D" w:rsidRDefault="0075057D" w:rsidP="0075057D">
      <w:pPr>
        <w:pStyle w:val="ListParagraph"/>
        <w:rPr>
          <w:rFonts w:ascii="Arial" w:hAnsi="Arial" w:cs="Arial"/>
        </w:rPr>
      </w:pPr>
    </w:p>
    <w:p w:rsidR="0075057D" w:rsidRPr="00680DA4" w:rsidRDefault="0075057D" w:rsidP="0075057D">
      <w:pPr>
        <w:pStyle w:val="ListParagraph"/>
        <w:numPr>
          <w:ilvl w:val="2"/>
          <w:numId w:val="19"/>
        </w:numPr>
        <w:jc w:val="left"/>
        <w:rPr>
          <w:rFonts w:ascii="Arial" w:hAnsi="Arial" w:cs="Arial"/>
        </w:rPr>
      </w:pPr>
      <w:r>
        <w:rPr>
          <w:rFonts w:ascii="Arial" w:hAnsi="Arial" w:cs="Arial"/>
        </w:rPr>
        <w:t>Please provide a d</w:t>
      </w:r>
      <w:r w:rsidRPr="00691E29">
        <w:rPr>
          <w:rFonts w:ascii="Arial" w:hAnsi="Arial" w:cs="Arial"/>
        </w:rPr>
        <w:t xml:space="preserve">etailed work plan </w:t>
      </w:r>
      <w:r>
        <w:rPr>
          <w:rFonts w:ascii="Arial" w:hAnsi="Arial" w:cs="Arial"/>
        </w:rPr>
        <w:t xml:space="preserve">for the Oracle implementation of PeopleSoft Campus Mobile as described in section 5.3.  Work plan should </w:t>
      </w:r>
      <w:r w:rsidRPr="00691E29">
        <w:rPr>
          <w:rFonts w:ascii="Arial" w:hAnsi="Arial" w:cs="Arial"/>
        </w:rPr>
        <w:t>contain task level detail for all resources including UTHealth, and other parties.  Tasks must have descriptions, type of resource required, amount of time required, elapsed time, start and completion dates.</w:t>
      </w:r>
    </w:p>
    <w:p w:rsidR="0075057D" w:rsidRPr="008811FC" w:rsidRDefault="0075057D" w:rsidP="0075057D">
      <w:pPr>
        <w:pStyle w:val="ListParagraph"/>
        <w:ind w:left="1440"/>
        <w:jc w:val="left"/>
        <w:rPr>
          <w:rFonts w:ascii="Arial" w:hAnsi="Arial" w:cs="Arial"/>
          <w:u w:val="single"/>
        </w:rPr>
      </w:pPr>
    </w:p>
    <w:p w:rsidR="0075057D" w:rsidRPr="00C76E5B" w:rsidRDefault="0075057D" w:rsidP="0075057D">
      <w:pPr>
        <w:pStyle w:val="ListParagraph"/>
        <w:rPr>
          <w:rFonts w:ascii="Arial" w:hAnsi="Arial" w:cs="Arial"/>
          <w:b/>
        </w:rPr>
      </w:pPr>
      <w:r w:rsidRPr="00C76E5B">
        <w:rPr>
          <w:rFonts w:ascii="Arial" w:hAnsi="Arial" w:cs="Arial"/>
          <w:b/>
        </w:rPr>
        <w:t>Added Value</w:t>
      </w:r>
    </w:p>
    <w:p w:rsidR="0075057D" w:rsidRPr="008811FC" w:rsidRDefault="0075057D" w:rsidP="0075057D">
      <w:pPr>
        <w:pStyle w:val="ListParagraph"/>
        <w:numPr>
          <w:ilvl w:val="2"/>
          <w:numId w:val="19"/>
        </w:numPr>
        <w:jc w:val="left"/>
        <w:rPr>
          <w:rFonts w:ascii="Arial" w:hAnsi="Arial" w:cs="Arial"/>
        </w:rPr>
      </w:pPr>
      <w:r w:rsidRPr="008811FC">
        <w:rPr>
          <w:rFonts w:ascii="Arial" w:hAnsi="Arial" w:cs="Arial"/>
        </w:rPr>
        <w:t>Describe your company’s quality assurance program, what are your company’s requirements and how are they measured?</w:t>
      </w:r>
      <w:bookmarkStart w:id="0" w:name="_GoBack"/>
      <w:bookmarkEnd w:id="0"/>
    </w:p>
    <w:p w:rsidR="0075057D" w:rsidRPr="008811FC" w:rsidRDefault="0075057D" w:rsidP="0075057D">
      <w:pPr>
        <w:pStyle w:val="ListParagraph"/>
        <w:rPr>
          <w:rFonts w:ascii="Arial" w:hAnsi="Arial" w:cs="Arial"/>
        </w:rPr>
      </w:pPr>
    </w:p>
    <w:p w:rsidR="004F03D5" w:rsidRDefault="0075057D" w:rsidP="004F03D5">
      <w:pPr>
        <w:pStyle w:val="ListParagraph"/>
        <w:numPr>
          <w:ilvl w:val="2"/>
          <w:numId w:val="19"/>
        </w:numPr>
        <w:jc w:val="left"/>
        <w:rPr>
          <w:rFonts w:ascii="Arial" w:hAnsi="Arial" w:cs="Arial"/>
          <w:u w:val="single"/>
        </w:rPr>
      </w:pPr>
      <w:r>
        <w:rPr>
          <w:rFonts w:ascii="Arial" w:hAnsi="Arial" w:cs="Arial"/>
        </w:rPr>
        <w:t>Provide details regarding any special services or product characteristics, or other benefits offered, or advantages in UTHealth selecting your company.</w:t>
      </w:r>
    </w:p>
    <w:p w:rsidR="004F03D5" w:rsidRDefault="004F03D5" w:rsidP="004F03D5">
      <w:pPr>
        <w:pStyle w:val="ListParagraph"/>
        <w:ind w:left="1440"/>
        <w:jc w:val="left"/>
        <w:rPr>
          <w:rFonts w:ascii="Arial" w:hAnsi="Arial" w:cs="Arial"/>
          <w:u w:val="single"/>
        </w:rPr>
      </w:pPr>
    </w:p>
    <w:p w:rsidR="003E3579" w:rsidRPr="004F03D5" w:rsidRDefault="0075057D" w:rsidP="004F03D5">
      <w:pPr>
        <w:pStyle w:val="ListParagraph"/>
        <w:numPr>
          <w:ilvl w:val="2"/>
          <w:numId w:val="19"/>
        </w:numPr>
        <w:jc w:val="left"/>
        <w:rPr>
          <w:rFonts w:ascii="Arial" w:hAnsi="Arial" w:cs="Arial"/>
          <w:u w:val="single"/>
        </w:rPr>
      </w:pPr>
      <w:r w:rsidRPr="004F03D5">
        <w:rPr>
          <w:rFonts w:ascii="Arial" w:hAnsi="Arial" w:cs="Arial"/>
        </w:rPr>
        <w:t>How will you minimize travel and other expenses?</w:t>
      </w:r>
    </w:p>
    <w:p w:rsidR="00B63496" w:rsidRDefault="008C2EFD" w:rsidP="00B63496">
      <w:pPr>
        <w:jc w:val="left"/>
        <w:rPr>
          <w:rFonts w:ascii="Arial" w:hAnsi="Arial" w:cs="Arial"/>
          <w:bCs/>
        </w:rPr>
      </w:pPr>
      <w:r w:rsidRPr="008C2EFD">
        <w:rPr>
          <w:rFonts w:ascii="Arial" w:hAnsi="Arial" w:cs="Arial"/>
          <w:bCs/>
        </w:rPr>
        <w:tab/>
      </w:r>
    </w:p>
    <w:p w:rsidR="003E3579" w:rsidRDefault="00B63496" w:rsidP="00B63496">
      <w:pPr>
        <w:jc w:val="center"/>
        <w:rPr>
          <w:rFonts w:ascii="Arial" w:hAnsi="Arial" w:cs="Arial"/>
          <w:b/>
          <w:bCs/>
          <w:u w:val="single"/>
        </w:rPr>
      </w:pPr>
      <w:r>
        <w:rPr>
          <w:rFonts w:ascii="Arial" w:hAnsi="Arial" w:cs="Arial"/>
          <w:bCs/>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1D0EDC" w:rsidRPr="001D0EDC" w:rsidRDefault="003E3579" w:rsidP="001D0EDC">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 xml:space="preserve">Services related to the </w:t>
      </w:r>
      <w:r w:rsidR="001D0EDC" w:rsidRPr="001D0EDC">
        <w:rPr>
          <w:rFonts w:ascii="Arial" w:hAnsi="Arial" w:cs="Arial"/>
        </w:rPr>
        <w:t xml:space="preserve">PS Campus Mobile 9.0 Implementation </w:t>
      </w:r>
    </w:p>
    <w:p w:rsidR="003E3579" w:rsidRDefault="003E3579">
      <w:pPr>
        <w:tabs>
          <w:tab w:val="left" w:pos="1080"/>
        </w:tabs>
        <w:ind w:left="1080" w:hanging="1080"/>
        <w:jc w:val="left"/>
        <w:rPr>
          <w:rFonts w:ascii="Arial" w:hAnsi="Arial" w:cs="Arial"/>
          <w:u w:val="single"/>
        </w:rPr>
      </w:pP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1D0EDC">
        <w:rPr>
          <w:rFonts w:ascii="Arial" w:hAnsi="Arial" w:cs="Arial"/>
        </w:rPr>
        <w:t>744-R1422</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1D0EDC">
        <w:rPr>
          <w:rFonts w:ascii="Arial" w:hAnsi="Arial" w:cs="Arial"/>
        </w:rPr>
        <w:t>implementation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4F03D5" w:rsidRDefault="004F03D5">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1D0EDC" w:rsidRPr="001D0EDC" w:rsidRDefault="003E3579" w:rsidP="001D0EDC">
      <w:pPr>
        <w:rPr>
          <w:rFonts w:ascii="Arial" w:hAnsi="Arial" w:cs="Arial"/>
          <w:b/>
          <w:bCs/>
        </w:rPr>
      </w:pPr>
      <w:r>
        <w:rPr>
          <w:rFonts w:ascii="Arial" w:hAnsi="Arial" w:cs="Arial"/>
        </w:rPr>
        <w:tab/>
      </w:r>
    </w:p>
    <w:tbl>
      <w:tblPr>
        <w:tblW w:w="9375" w:type="dxa"/>
        <w:tblInd w:w="93" w:type="dxa"/>
        <w:tblLook w:val="04A0" w:firstRow="1" w:lastRow="0" w:firstColumn="1" w:lastColumn="0" w:noHBand="0" w:noVBand="1"/>
      </w:tblPr>
      <w:tblGrid>
        <w:gridCol w:w="1521"/>
        <w:gridCol w:w="326"/>
        <w:gridCol w:w="1962"/>
        <w:gridCol w:w="1472"/>
        <w:gridCol w:w="345"/>
        <w:gridCol w:w="1855"/>
        <w:gridCol w:w="375"/>
        <w:gridCol w:w="1003"/>
        <w:gridCol w:w="516"/>
      </w:tblGrid>
      <w:tr w:rsidR="001D0EDC" w:rsidRPr="001D0EDC" w:rsidTr="004F03D5">
        <w:trPr>
          <w:trHeight w:val="300"/>
        </w:trPr>
        <w:tc>
          <w:tcPr>
            <w:tcW w:w="9375" w:type="dxa"/>
            <w:gridSpan w:val="9"/>
            <w:tcBorders>
              <w:top w:val="single" w:sz="8" w:space="0" w:color="auto"/>
              <w:left w:val="single" w:sz="8" w:space="0" w:color="auto"/>
              <w:bottom w:val="nil"/>
              <w:right w:val="single" w:sz="8" w:space="0" w:color="000000"/>
            </w:tcBorders>
            <w:shd w:val="clear" w:color="auto" w:fill="auto"/>
            <w:noWrap/>
            <w:vAlign w:val="bottom"/>
            <w:hideMark/>
          </w:tcPr>
          <w:p w:rsidR="001D0EDC" w:rsidRPr="001D0EDC" w:rsidRDefault="001D0EDC" w:rsidP="001D0EDC">
            <w:pPr>
              <w:jc w:val="left"/>
              <w:rPr>
                <w:rFonts w:ascii="Arial" w:eastAsia="Times New Roman" w:hAnsi="Arial" w:cs="Arial"/>
                <w:b/>
                <w:bCs/>
                <w:color w:val="000000"/>
                <w:szCs w:val="22"/>
              </w:rPr>
            </w:pPr>
            <w:r w:rsidRPr="001D0EDC">
              <w:rPr>
                <w:rFonts w:ascii="Arial" w:eastAsia="Times New Roman" w:hAnsi="Arial" w:cs="Arial"/>
                <w:b/>
                <w:bCs/>
                <w:color w:val="000000"/>
                <w:szCs w:val="22"/>
              </w:rPr>
              <w:t>Implementation of PeopleSoft Campus Mobile 9.0</w:t>
            </w:r>
          </w:p>
        </w:tc>
      </w:tr>
      <w:tr w:rsidR="001D0EDC" w:rsidRPr="001D0EDC" w:rsidTr="004F03D5">
        <w:trPr>
          <w:trHeight w:val="300"/>
        </w:trPr>
        <w:tc>
          <w:tcPr>
            <w:tcW w:w="1521" w:type="dxa"/>
            <w:tcBorders>
              <w:top w:val="nil"/>
              <w:left w:val="single" w:sz="8" w:space="0" w:color="auto"/>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326"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1962"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1472"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345"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1855"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375"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1003" w:type="dxa"/>
            <w:tcBorders>
              <w:top w:val="nil"/>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p>
        </w:tc>
        <w:tc>
          <w:tcPr>
            <w:tcW w:w="516" w:type="dxa"/>
            <w:tcBorders>
              <w:top w:val="nil"/>
              <w:left w:val="nil"/>
              <w:bottom w:val="nil"/>
              <w:right w:val="single" w:sz="8"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r w:rsidRPr="001D0EDC">
              <w:rPr>
                <w:rFonts w:ascii="Arial" w:eastAsia="Times New Roman" w:hAnsi="Arial" w:cs="Arial"/>
                <w:color w:val="000000"/>
                <w:szCs w:val="22"/>
              </w:rPr>
              <w:t> </w:t>
            </w:r>
          </w:p>
        </w:tc>
      </w:tr>
      <w:tr w:rsidR="001D0EDC" w:rsidRPr="001D0EDC" w:rsidTr="004F03D5">
        <w:trPr>
          <w:trHeight w:val="300"/>
        </w:trPr>
        <w:tc>
          <w:tcPr>
            <w:tcW w:w="1521" w:type="dxa"/>
            <w:tcBorders>
              <w:top w:val="single" w:sz="4" w:space="0" w:color="auto"/>
              <w:left w:val="single" w:sz="4" w:space="0" w:color="auto"/>
              <w:bottom w:val="nil"/>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Hourly Rate</w:t>
            </w:r>
          </w:p>
        </w:tc>
        <w:tc>
          <w:tcPr>
            <w:tcW w:w="326" w:type="dxa"/>
            <w:tcBorders>
              <w:top w:val="single" w:sz="4" w:space="0" w:color="auto"/>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x</w:t>
            </w:r>
          </w:p>
        </w:tc>
        <w:tc>
          <w:tcPr>
            <w:tcW w:w="1962" w:type="dxa"/>
            <w:tcBorders>
              <w:top w:val="single" w:sz="4" w:space="0" w:color="auto"/>
              <w:left w:val="single" w:sz="4" w:space="0" w:color="auto"/>
              <w:bottom w:val="nil"/>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Estimated # Hours</w:t>
            </w:r>
          </w:p>
        </w:tc>
        <w:tc>
          <w:tcPr>
            <w:tcW w:w="1472" w:type="dxa"/>
            <w:tcBorders>
              <w:top w:val="single" w:sz="4" w:space="0" w:color="auto"/>
              <w:left w:val="nil"/>
              <w:bottom w:val="nil"/>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Subtotal</w:t>
            </w:r>
          </w:p>
        </w:tc>
        <w:tc>
          <w:tcPr>
            <w:tcW w:w="345" w:type="dxa"/>
            <w:tcBorders>
              <w:top w:val="single" w:sz="4" w:space="0" w:color="auto"/>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w:t>
            </w:r>
          </w:p>
        </w:tc>
        <w:tc>
          <w:tcPr>
            <w:tcW w:w="1855" w:type="dxa"/>
            <w:tcBorders>
              <w:top w:val="single" w:sz="4" w:space="0" w:color="auto"/>
              <w:left w:val="single" w:sz="4" w:space="0" w:color="auto"/>
              <w:bottom w:val="nil"/>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Travel/Expenses</w:t>
            </w:r>
          </w:p>
        </w:tc>
        <w:tc>
          <w:tcPr>
            <w:tcW w:w="375" w:type="dxa"/>
            <w:tcBorders>
              <w:top w:val="single" w:sz="4" w:space="0" w:color="auto"/>
              <w:left w:val="nil"/>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w:t>
            </w:r>
          </w:p>
        </w:tc>
        <w:tc>
          <w:tcPr>
            <w:tcW w:w="1003" w:type="dxa"/>
            <w:tcBorders>
              <w:top w:val="single" w:sz="4" w:space="0" w:color="auto"/>
              <w:left w:val="single" w:sz="4" w:space="0" w:color="auto"/>
              <w:bottom w:val="nil"/>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Total</w:t>
            </w:r>
          </w:p>
        </w:tc>
        <w:tc>
          <w:tcPr>
            <w:tcW w:w="516" w:type="dxa"/>
            <w:tcBorders>
              <w:top w:val="single" w:sz="4" w:space="0" w:color="auto"/>
              <w:left w:val="nil"/>
              <w:bottom w:val="nil"/>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r w:rsidRPr="001D0EDC">
              <w:rPr>
                <w:rFonts w:ascii="Arial" w:eastAsia="Times New Roman" w:hAnsi="Arial" w:cs="Arial"/>
                <w:color w:val="000000"/>
                <w:szCs w:val="22"/>
              </w:rPr>
              <w:t> </w:t>
            </w:r>
          </w:p>
        </w:tc>
      </w:tr>
      <w:tr w:rsidR="001D0EDC" w:rsidRPr="001D0EDC" w:rsidTr="004F03D5">
        <w:trPr>
          <w:trHeight w:val="300"/>
        </w:trPr>
        <w:tc>
          <w:tcPr>
            <w:tcW w:w="1521" w:type="dxa"/>
            <w:tcBorders>
              <w:top w:val="nil"/>
              <w:left w:val="single" w:sz="4" w:space="0" w:color="auto"/>
              <w:bottom w:val="single" w:sz="4" w:space="0" w:color="auto"/>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w:t>
            </w:r>
          </w:p>
        </w:tc>
        <w:tc>
          <w:tcPr>
            <w:tcW w:w="326" w:type="dxa"/>
            <w:tcBorders>
              <w:top w:val="nil"/>
              <w:left w:val="nil"/>
              <w:bottom w:val="single" w:sz="4" w:space="0" w:color="auto"/>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 </w:t>
            </w:r>
          </w:p>
        </w:tc>
        <w:tc>
          <w:tcPr>
            <w:tcW w:w="1962" w:type="dxa"/>
            <w:tcBorders>
              <w:top w:val="nil"/>
              <w:left w:val="single" w:sz="4" w:space="0" w:color="auto"/>
              <w:bottom w:val="single" w:sz="4" w:space="0" w:color="auto"/>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 </w:t>
            </w:r>
          </w:p>
        </w:tc>
        <w:tc>
          <w:tcPr>
            <w:tcW w:w="1472" w:type="dxa"/>
            <w:tcBorders>
              <w:top w:val="nil"/>
              <w:left w:val="nil"/>
              <w:bottom w:val="single" w:sz="4" w:space="0" w:color="auto"/>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w:t>
            </w:r>
          </w:p>
        </w:tc>
        <w:tc>
          <w:tcPr>
            <w:tcW w:w="345" w:type="dxa"/>
            <w:tcBorders>
              <w:top w:val="nil"/>
              <w:left w:val="nil"/>
              <w:bottom w:val="single" w:sz="4" w:space="0" w:color="auto"/>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w:t>
            </w:r>
          </w:p>
        </w:tc>
        <w:tc>
          <w:tcPr>
            <w:tcW w:w="375" w:type="dxa"/>
            <w:tcBorders>
              <w:top w:val="nil"/>
              <w:left w:val="nil"/>
              <w:bottom w:val="single" w:sz="4" w:space="0" w:color="auto"/>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 </w:t>
            </w:r>
          </w:p>
        </w:tc>
        <w:tc>
          <w:tcPr>
            <w:tcW w:w="1003" w:type="dxa"/>
            <w:tcBorders>
              <w:top w:val="nil"/>
              <w:left w:val="single" w:sz="4" w:space="0" w:color="auto"/>
              <w:bottom w:val="single" w:sz="4" w:space="0" w:color="auto"/>
              <w:right w:val="nil"/>
            </w:tcBorders>
            <w:shd w:val="clear" w:color="auto" w:fill="auto"/>
            <w:noWrap/>
            <w:vAlign w:val="bottom"/>
            <w:hideMark/>
          </w:tcPr>
          <w:p w:rsidR="001D0EDC" w:rsidRPr="001D0EDC" w:rsidRDefault="001D0EDC" w:rsidP="001D0EDC">
            <w:pPr>
              <w:jc w:val="left"/>
              <w:rPr>
                <w:rFonts w:ascii="Arial" w:eastAsia="Times New Roman" w:hAnsi="Arial" w:cs="Arial"/>
                <w:color w:val="000000"/>
                <w:sz w:val="20"/>
              </w:rPr>
            </w:pPr>
            <w:r w:rsidRPr="001D0EDC">
              <w:rPr>
                <w:rFonts w:ascii="Arial" w:eastAsia="Times New Roman" w:hAnsi="Arial" w:cs="Arial"/>
                <w:color w:val="000000"/>
                <w:sz w:val="20"/>
              </w:rPr>
              <w:t>$</w:t>
            </w:r>
          </w:p>
        </w:tc>
        <w:tc>
          <w:tcPr>
            <w:tcW w:w="516" w:type="dxa"/>
            <w:tcBorders>
              <w:top w:val="nil"/>
              <w:left w:val="nil"/>
              <w:bottom w:val="single" w:sz="4" w:space="0" w:color="auto"/>
              <w:right w:val="single" w:sz="4" w:space="0" w:color="auto"/>
            </w:tcBorders>
            <w:shd w:val="clear" w:color="auto" w:fill="auto"/>
            <w:noWrap/>
            <w:vAlign w:val="bottom"/>
            <w:hideMark/>
          </w:tcPr>
          <w:p w:rsidR="001D0EDC" w:rsidRPr="001D0EDC" w:rsidRDefault="001D0EDC" w:rsidP="001D0EDC">
            <w:pPr>
              <w:jc w:val="left"/>
              <w:rPr>
                <w:rFonts w:ascii="Arial" w:eastAsia="Times New Roman" w:hAnsi="Arial" w:cs="Arial"/>
                <w:color w:val="000000"/>
                <w:szCs w:val="22"/>
              </w:rPr>
            </w:pPr>
            <w:r w:rsidRPr="001D0EDC">
              <w:rPr>
                <w:rFonts w:ascii="Arial" w:eastAsia="Times New Roman" w:hAnsi="Arial" w:cs="Arial"/>
                <w:color w:val="000000"/>
                <w:szCs w:val="22"/>
              </w:rPr>
              <w:t> </w:t>
            </w:r>
          </w:p>
        </w:tc>
      </w:tr>
    </w:tbl>
    <w:p w:rsidR="001D0EDC" w:rsidRPr="001D0EDC" w:rsidRDefault="001D0EDC" w:rsidP="001D0EDC">
      <w:pPr>
        <w:rPr>
          <w:rFonts w:ascii="Arial" w:hAnsi="Arial" w:cs="Arial"/>
        </w:rPr>
      </w:pPr>
    </w:p>
    <w:p w:rsidR="001D0EDC" w:rsidRDefault="001D0EDC" w:rsidP="001D0EDC">
      <w:pPr>
        <w:rPr>
          <w:rFonts w:ascii="Arial" w:hAnsi="Arial" w:cs="Arial"/>
          <w:b/>
          <w:bCs/>
        </w:rPr>
      </w:pPr>
    </w:p>
    <w:p w:rsidR="004F03D5" w:rsidRDefault="004F03D5" w:rsidP="001D0EDC">
      <w:pPr>
        <w:rPr>
          <w:rFonts w:ascii="Arial" w:hAnsi="Arial" w:cs="Arial"/>
          <w:b/>
          <w:bCs/>
        </w:rPr>
      </w:pPr>
    </w:p>
    <w:p w:rsidR="004F03D5" w:rsidRDefault="004F03D5" w:rsidP="001D0EDC">
      <w:pPr>
        <w:rPr>
          <w:rFonts w:ascii="Arial" w:hAnsi="Arial" w:cs="Arial"/>
          <w:b/>
          <w:bCs/>
        </w:rPr>
      </w:pPr>
    </w:p>
    <w:p w:rsidR="001D0EDC" w:rsidRDefault="001D0EDC" w:rsidP="001D0EDC">
      <w:pPr>
        <w:rPr>
          <w:rFonts w:ascii="Arial" w:hAnsi="Arial" w:cs="Arial"/>
          <w:b/>
          <w:bCs/>
        </w:rPr>
      </w:pPr>
      <w:r w:rsidRPr="001D0EDC">
        <w:rPr>
          <w:rFonts w:ascii="Arial" w:hAnsi="Arial" w:cs="Arial"/>
          <w:b/>
          <w:bCs/>
        </w:rPr>
        <w:t>6.2</w:t>
      </w:r>
      <w:r w:rsidRPr="001D0EDC">
        <w:rPr>
          <w:rFonts w:ascii="Arial" w:hAnsi="Arial" w:cs="Arial"/>
          <w:b/>
          <w:bCs/>
        </w:rPr>
        <w:tab/>
        <w:t xml:space="preserve">Delivery Schedule of Events and Time Periods </w:t>
      </w:r>
    </w:p>
    <w:p w:rsidR="001D0EDC" w:rsidRPr="001D0EDC" w:rsidRDefault="001D0EDC" w:rsidP="001D0EDC">
      <w:pPr>
        <w:rPr>
          <w:rFonts w:ascii="Arial" w:hAnsi="Arial" w:cs="Arial"/>
          <w:b/>
          <w:bCs/>
        </w:rPr>
      </w:pPr>
    </w:p>
    <w:p w:rsidR="003E3579" w:rsidRDefault="001D0EDC" w:rsidP="001D0EDC">
      <w:pPr>
        <w:rPr>
          <w:rFonts w:ascii="Arial" w:hAnsi="Arial" w:cs="Arial"/>
        </w:rPr>
      </w:pPr>
      <w:r w:rsidRPr="001D0EDC">
        <w:rPr>
          <w:rFonts w:ascii="Arial" w:hAnsi="Arial" w:cs="Arial"/>
        </w:rPr>
        <w:t>Please provide an Implementation Schedule with the requirements set forth in Section 5.3 Scope of Work.</w:t>
      </w:r>
    </w:p>
    <w:p w:rsidR="003E3579" w:rsidRDefault="003E3579">
      <w:pPr>
        <w:rPr>
          <w:rFonts w:ascii="Arial" w:hAnsi="Arial" w:cs="Arial"/>
        </w:rPr>
      </w:pPr>
    </w:p>
    <w:p w:rsidR="004F03D5" w:rsidRDefault="004F03D5">
      <w:pPr>
        <w:rPr>
          <w:rFonts w:ascii="Arial" w:hAnsi="Arial" w:cs="Arial"/>
        </w:rPr>
      </w:pPr>
    </w:p>
    <w:p w:rsidR="004F03D5" w:rsidRDefault="004F03D5">
      <w:pPr>
        <w:rPr>
          <w:rFonts w:ascii="Arial" w:hAnsi="Arial" w:cs="Arial"/>
        </w:rPr>
      </w:pPr>
    </w:p>
    <w:p w:rsidR="004F03D5" w:rsidRDefault="004F03D5">
      <w:pPr>
        <w:rPr>
          <w:rFonts w:ascii="Arial" w:hAnsi="Arial" w:cs="Arial"/>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rsidSect="004F03D5">
          <w:pgSz w:w="12240" w:h="15840" w:code="1"/>
          <w:pgMar w:top="1152" w:right="1440" w:bottom="900"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1426F1">
        <w:rPr>
          <w:rFonts w:cs="Arial"/>
          <w:b w:val="0"/>
          <w:bCs/>
          <w:u w:val="none"/>
        </w:rPr>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1426F1">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r>
      <w:r w:rsidR="001426F1">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1426F1">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9"/>
          <w:footerReference w:type="default" r:id="rId20"/>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1"/>
          <w:footerReference w:type="default" r:id="rId22"/>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r>
      <w:r w:rsidR="00587E4E">
        <w:rPr>
          <w:rFonts w:ascii="Arial" w:hAnsi="Arial" w:cs="Arial"/>
          <w:b/>
          <w:bCs/>
          <w:sz w:val="16"/>
        </w:rPr>
        <w:t>M</w:t>
      </w:r>
      <w:r>
        <w:rPr>
          <w:rFonts w:ascii="Arial" w:hAnsi="Arial" w:cs="Arial"/>
          <w:b/>
          <w:bCs/>
          <w:sz w:val="16"/>
        </w:rPr>
        <w:t xml:space="preserve">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w:t>
      </w:r>
      <w:r w:rsidR="00587E4E">
        <w:rPr>
          <w:rFonts w:ascii="Arial" w:hAnsi="Arial" w:cs="Arial"/>
          <w:sz w:val="16"/>
        </w:rPr>
        <w:t>5</w:t>
      </w:r>
      <w:r>
        <w:rPr>
          <w:rFonts w:ascii="Arial" w:hAnsi="Arial" w:cs="Arial"/>
          <w:sz w:val="16"/>
        </w:rPr>
        <w:t>.1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hanging="720"/>
        <w:rPr>
          <w:rFonts w:ascii="Arial" w:hAnsi="Arial" w:cs="Arial"/>
          <w:snapToGrid w:val="0"/>
          <w:sz w:val="16"/>
        </w:rPr>
      </w:pPr>
      <w:r>
        <w:rPr>
          <w:rFonts w:ascii="Arial" w:hAnsi="Arial" w:cs="Arial"/>
          <w:sz w:val="16"/>
        </w:rPr>
        <w:t>3.</w:t>
      </w:r>
      <w:r w:rsidR="00587E4E">
        <w:rPr>
          <w:rFonts w:ascii="Arial" w:hAnsi="Arial" w:cs="Arial"/>
          <w:sz w:val="16"/>
        </w:rPr>
        <w:t>5</w:t>
      </w:r>
      <w:r>
        <w:rPr>
          <w:rFonts w:ascii="Arial" w:hAnsi="Arial" w:cs="Arial"/>
          <w:sz w:val="16"/>
        </w:rPr>
        <w:t>.2</w:t>
      </w:r>
      <w:r>
        <w:rPr>
          <w:rFonts w:ascii="Arial" w:hAnsi="Arial" w:cs="Arial"/>
          <w:sz w:val="16"/>
        </w:rPr>
        <w:tab/>
      </w:r>
      <w:r w:rsidR="00B56EE8">
        <w:rPr>
          <w:rFonts w:ascii="Arial" w:hAnsi="Arial" w:cs="Arial"/>
          <w:sz w:val="16"/>
        </w:rPr>
        <w:t xml:space="preserve"> </w:t>
      </w:r>
      <w:r>
        <w:rPr>
          <w:rFonts w:ascii="Arial" w:hAnsi="Arial" w:cs="Arial"/>
          <w:snapToGrid w:val="0"/>
          <w:sz w:val="16"/>
        </w:rPr>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6"/>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Pr="00E53B23" w:rsidRDefault="003E3579">
      <w:pPr>
        <w:tabs>
          <w:tab w:val="left" w:pos="720"/>
        </w:tabs>
        <w:ind w:left="540" w:hanging="540"/>
        <w:jc w:val="left"/>
        <w:rPr>
          <w:rFonts w:ascii="Arial" w:hAnsi="Arial" w:cs="Arial"/>
          <w:sz w:val="18"/>
        </w:rPr>
      </w:pPr>
      <w:r>
        <w:rPr>
          <w:rFonts w:ascii="Arial" w:hAnsi="Arial" w:cs="Arial"/>
          <w:b/>
          <w:bCs/>
          <w:sz w:val="18"/>
        </w:rPr>
        <w:t xml:space="preserve">Ref.:  </w:t>
      </w:r>
      <w:r>
        <w:rPr>
          <w:rFonts w:ascii="Arial" w:hAnsi="Arial" w:cs="Arial"/>
          <w:sz w:val="18"/>
        </w:rPr>
        <w:t xml:space="preserve">Services related to the </w:t>
      </w:r>
      <w:r w:rsidR="00E53B23">
        <w:rPr>
          <w:rFonts w:ascii="Arial" w:hAnsi="Arial" w:cs="Arial"/>
          <w:sz w:val="18"/>
        </w:rPr>
        <w:t>PS Campus Mobile 9 Implementation Partner Bid</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E53B23">
        <w:rPr>
          <w:rFonts w:ascii="Arial" w:hAnsi="Arial" w:cs="Arial"/>
          <w:sz w:val="18"/>
        </w:rPr>
        <w:t>744-R1422</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7"/>
          <w:pgSz w:w="12240" w:h="15840" w:code="1"/>
          <w:pgMar w:top="1152" w:right="1440" w:bottom="1008" w:left="1440" w:header="576" w:footer="576" w:gutter="0"/>
          <w:cols w:space="720"/>
        </w:sectPr>
      </w:pPr>
    </w:p>
    <w:p w:rsidR="003E3579" w:rsidRDefault="003E3579">
      <w:pPr>
        <w:pStyle w:val="Heading9"/>
        <w:jc w:val="center"/>
      </w:pPr>
      <w:r>
        <w:lastRenderedPageBreak/>
        <w:t>APPENDIX FIVE</w:t>
      </w:r>
    </w:p>
    <w:p w:rsidR="003E3579" w:rsidRDefault="003E3579">
      <w:pPr>
        <w:pStyle w:val="Heading9"/>
        <w:jc w:val="center"/>
        <w:rPr>
          <w:rFonts w:ascii="Arial" w:hAnsi="Arial"/>
        </w:rPr>
      </w:pPr>
    </w:p>
    <w:p w:rsidR="00A72024" w:rsidRPr="00340CF9" w:rsidRDefault="00A72024" w:rsidP="00A72024">
      <w:pPr>
        <w:jc w:val="center"/>
        <w:rPr>
          <w:rFonts w:ascii="Arial" w:hAnsi="Arial" w:cs="Arial"/>
          <w:b/>
          <w:bCs/>
        </w:rPr>
      </w:pPr>
      <w:r w:rsidRPr="00340CF9">
        <w:rPr>
          <w:rFonts w:ascii="Arial" w:hAnsi="Arial" w:cs="Arial"/>
          <w:b/>
          <w:bCs/>
        </w:rPr>
        <w:t>ACCESS BY INDIVIDUALS WITH DISABILITIES</w:t>
      </w:r>
    </w:p>
    <w:p w:rsidR="003E3579" w:rsidRDefault="003E3579">
      <w:pPr>
        <w:keepNext/>
        <w:keepLines/>
        <w:rPr>
          <w:rFonts w:ascii="Arial" w:hAnsi="Arial" w:cs="Arial"/>
          <w:b/>
          <w:bCs/>
        </w:rPr>
      </w:pPr>
    </w:p>
    <w:p w:rsidR="003E3579" w:rsidRDefault="003E3579">
      <w:pPr>
        <w:rPr>
          <w:rFonts w:ascii="Arial" w:hAnsi="Arial" w:cs="Arial"/>
        </w:rPr>
      </w:pPr>
    </w:p>
    <w:p w:rsidR="00C55A09" w:rsidRDefault="00A72024" w:rsidP="00C55A09">
      <w:pPr>
        <w:rPr>
          <w:rFonts w:ascii="Arial" w:hAnsi="Arial" w:cs="Arial"/>
          <w:b/>
          <w:bCs/>
        </w:rPr>
      </w:pPr>
      <w:r w:rsidRPr="00963130">
        <w:rPr>
          <w:rFonts w:ascii="Arial" w:hAnsi="Arial" w:cs="Arial"/>
          <w:b/>
          <w:bCs/>
        </w:rPr>
        <w:t>Access by Individuals with Disabilities.</w:t>
      </w:r>
      <w:r w:rsidR="00B2176F">
        <w:rPr>
          <w:rFonts w:ascii="Arial" w:hAnsi="Arial" w:cs="Arial"/>
          <w:b/>
          <w:bCs/>
        </w:rPr>
        <w:t xml:space="preserve"> </w:t>
      </w:r>
      <w:r w:rsidRPr="00963130">
        <w:rPr>
          <w:rFonts w:ascii="Arial" w:hAnsi="Arial" w:cs="Arial"/>
          <w:bCs/>
        </w:rPr>
        <w:t xml:space="preserve">Contractor represents and warrants (“EIR Accessibility Warranty”) that the electronic and information resources and all associated information, documentation, and support that it provides to </w:t>
      </w:r>
      <w:r w:rsidR="00BA5697">
        <w:rPr>
          <w:rFonts w:ascii="Arial" w:hAnsi="Arial" w:cs="Arial"/>
          <w:bCs/>
        </w:rPr>
        <w:t>University</w:t>
      </w:r>
      <w:r w:rsidRPr="00963130">
        <w:rPr>
          <w:rFonts w:ascii="Arial" w:hAnsi="Arial" w:cs="Arial"/>
          <w:bCs/>
        </w:rPr>
        <w:t xml:space="preserve"> under this Agreement (collectively, the “EIRs”) comply with the applicable requirements set forth in Title 1, Chapter 213</w:t>
      </w:r>
      <w:r w:rsidR="00FF0030">
        <w:rPr>
          <w:rFonts w:ascii="Arial" w:hAnsi="Arial" w:cs="Arial"/>
          <w:bCs/>
        </w:rPr>
        <w:t xml:space="preserve">, </w:t>
      </w:r>
      <w:r w:rsidR="00FF0030" w:rsidRPr="00FF0030">
        <w:rPr>
          <w:rFonts w:ascii="Arial" w:hAnsi="Arial" w:cs="Arial"/>
          <w:bCs/>
          <w:i/>
        </w:rPr>
        <w:t>Te</w:t>
      </w:r>
      <w:r w:rsidRPr="00FF0030">
        <w:rPr>
          <w:rFonts w:ascii="Arial" w:hAnsi="Arial" w:cs="Arial"/>
          <w:bCs/>
          <w:i/>
        </w:rPr>
        <w:t>x</w:t>
      </w:r>
      <w:r w:rsidRPr="00963130">
        <w:rPr>
          <w:rFonts w:ascii="Arial" w:hAnsi="Arial" w:cs="Arial"/>
          <w:bCs/>
          <w:i/>
        </w:rPr>
        <w:t>as Administrative Code</w:t>
      </w:r>
      <w:r w:rsidR="00FF0030">
        <w:rPr>
          <w:rFonts w:ascii="Arial" w:hAnsi="Arial" w:cs="Arial"/>
          <w:bCs/>
          <w:i/>
        </w:rPr>
        <w:t>,</w:t>
      </w:r>
      <w:r w:rsidRPr="00963130">
        <w:rPr>
          <w:rFonts w:ascii="Arial" w:hAnsi="Arial" w:cs="Arial"/>
          <w:bCs/>
        </w:rPr>
        <w:t xml:space="preserve"> and Title 1, Chapter 206, Rule §206.70</w:t>
      </w:r>
      <w:r w:rsidR="000B06F5">
        <w:rPr>
          <w:rFonts w:ascii="Arial" w:hAnsi="Arial" w:cs="Arial"/>
          <w:bCs/>
        </w:rPr>
        <w:t>,</w:t>
      </w:r>
      <w:r w:rsidRPr="00963130">
        <w:rPr>
          <w:rFonts w:ascii="Arial" w:hAnsi="Arial" w:cs="Arial"/>
          <w:bCs/>
        </w:rPr>
        <w:t xml:space="preserve"> </w:t>
      </w:r>
      <w:r w:rsidRPr="00963130">
        <w:rPr>
          <w:rFonts w:ascii="Arial" w:hAnsi="Arial" w:cs="Arial"/>
          <w:bCs/>
          <w:i/>
        </w:rPr>
        <w:t>Texas Administrative Code</w:t>
      </w:r>
      <w:r w:rsidRPr="00963130">
        <w:rPr>
          <w:rFonts w:ascii="Arial" w:hAnsi="Arial" w:cs="Arial"/>
          <w:bCs/>
        </w:rPr>
        <w:t xml:space="preserve"> (as authorized by Chapter 2054, Subchapter M</w:t>
      </w:r>
      <w:r w:rsidR="00FF0030">
        <w:rPr>
          <w:rFonts w:ascii="Arial" w:hAnsi="Arial" w:cs="Arial"/>
          <w:bCs/>
        </w:rPr>
        <w:t>,</w:t>
      </w:r>
      <w:r w:rsidRPr="00963130">
        <w:rPr>
          <w:rFonts w:ascii="Arial" w:hAnsi="Arial" w:cs="Arial"/>
          <w:bCs/>
          <w:i/>
        </w:rPr>
        <w:t xml:space="preserve"> Government Code</w:t>
      </w:r>
      <w:r w:rsidRPr="00963130">
        <w:rPr>
          <w:rFonts w:ascii="Arial" w:hAnsi="Arial" w:cs="Arial"/>
          <w:bCs/>
        </w:rPr>
        <w:t>.)</w:t>
      </w:r>
      <w:r w:rsidR="00B2176F">
        <w:rPr>
          <w:rFonts w:ascii="Arial" w:hAnsi="Arial" w:cs="Arial"/>
          <w:bCs/>
        </w:rPr>
        <w:t xml:space="preserve"> </w:t>
      </w:r>
      <w:r w:rsidRPr="00963130">
        <w:rPr>
          <w:rFonts w:ascii="Arial" w:hAnsi="Arial" w:cs="Arial"/>
          <w:bCs/>
        </w:rPr>
        <w:t>To the extent Contractor becomes aware that the EIRs, or any portion thereof,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2176F">
        <w:rPr>
          <w:rFonts w:ascii="Arial" w:hAnsi="Arial" w:cs="Arial"/>
          <w:bCs/>
        </w:rPr>
        <w:t xml:space="preserve"> </w:t>
      </w:r>
      <w:r w:rsidRPr="00963130">
        <w:rPr>
          <w:rFonts w:ascii="Arial" w:hAnsi="Arial" w:cs="Arial"/>
          <w:bCs/>
        </w:rPr>
        <w:t xml:space="preserve">In the event that Contractor </w:t>
      </w:r>
      <w:r w:rsidR="008216AC">
        <w:rPr>
          <w:rFonts w:ascii="Arial" w:hAnsi="Arial" w:cs="Arial"/>
          <w:bCs/>
        </w:rPr>
        <w:t xml:space="preserve">fails or </w:t>
      </w:r>
      <w:r w:rsidRPr="00963130">
        <w:rPr>
          <w:rFonts w:ascii="Arial" w:hAnsi="Arial" w:cs="Arial"/>
          <w:bCs/>
        </w:rPr>
        <w:t xml:space="preserve">is unable to do so, then </w:t>
      </w:r>
      <w:r w:rsidR="00BA5697">
        <w:rPr>
          <w:rFonts w:ascii="Arial" w:hAnsi="Arial" w:cs="Arial"/>
          <w:bCs/>
        </w:rPr>
        <w:t>University</w:t>
      </w:r>
      <w:r w:rsidRPr="00963130">
        <w:rPr>
          <w:rFonts w:ascii="Arial" w:hAnsi="Arial" w:cs="Arial"/>
          <w:bCs/>
        </w:rPr>
        <w:t xml:space="preserve"> may terminate this Agreement and Contractor will refund to </w:t>
      </w:r>
      <w:r w:rsidR="00BA5697">
        <w:rPr>
          <w:rFonts w:ascii="Arial" w:hAnsi="Arial" w:cs="Arial"/>
          <w:bCs/>
        </w:rPr>
        <w:t>University</w:t>
      </w:r>
      <w:r w:rsidRPr="00963130">
        <w:rPr>
          <w:rFonts w:ascii="Arial" w:hAnsi="Arial" w:cs="Arial"/>
          <w:bCs/>
        </w:rPr>
        <w:t xml:space="preserve"> all amounts </w:t>
      </w:r>
      <w:r w:rsidR="00BA5697">
        <w:rPr>
          <w:rFonts w:ascii="Arial" w:hAnsi="Arial" w:cs="Arial"/>
          <w:bCs/>
        </w:rPr>
        <w:t>University</w:t>
      </w:r>
      <w:r w:rsidRPr="00963130">
        <w:rPr>
          <w:rFonts w:ascii="Arial" w:hAnsi="Arial" w:cs="Arial"/>
          <w:bCs/>
        </w:rPr>
        <w:t xml:space="preserve"> has paid under this Agreement within thirty (30) days after the termination date.</w:t>
      </w:r>
      <w:r>
        <w:rPr>
          <w:rFonts w:ascii="Arial" w:hAnsi="Arial" w:cs="Arial"/>
          <w:b/>
          <w:bCs/>
        </w:rPr>
        <w:t xml:space="preserve"> </w:t>
      </w:r>
    </w:p>
    <w:p w:rsidR="00C55A09" w:rsidRDefault="00C55A09" w:rsidP="00C55A09">
      <w:pPr>
        <w:rPr>
          <w:rFonts w:ascii="Arial" w:hAnsi="Arial" w:cs="Arial"/>
          <w:b/>
          <w:bCs/>
        </w:rPr>
      </w:pPr>
    </w:p>
    <w:p w:rsidR="00C55A09" w:rsidRDefault="00C55A09" w:rsidP="00C55A09">
      <w:pPr>
        <w:rPr>
          <w:rFonts w:ascii="Arial" w:hAnsi="Arial"/>
          <w:sz w:val="16"/>
        </w:rPr>
      </w:pPr>
    </w:p>
    <w:p w:rsidR="00E53B23" w:rsidRDefault="00E53B23" w:rsidP="001630AB">
      <w:pPr>
        <w:rPr>
          <w:rFonts w:ascii="Arial" w:hAnsi="Arial"/>
          <w:sz w:val="16"/>
        </w:rPr>
        <w:sectPr w:rsidR="00E53B23" w:rsidSect="001630AB">
          <w:headerReference w:type="default" r:id="rId28"/>
          <w:footerReference w:type="default" r:id="rId29"/>
          <w:pgSz w:w="12240" w:h="15840" w:code="1"/>
          <w:pgMar w:top="1152" w:right="1440" w:bottom="1008" w:left="1440" w:header="576" w:footer="576" w:gutter="0"/>
          <w:cols w:space="720"/>
          <w:docGrid w:linePitch="360"/>
        </w:sectPr>
      </w:pPr>
    </w:p>
    <w:p w:rsidR="006020D4" w:rsidRDefault="00C55A09" w:rsidP="001F0ED1">
      <w:pPr>
        <w:jc w:val="center"/>
        <w:rPr>
          <w:rFonts w:ascii="Arial" w:hAnsi="Arial" w:cs="Arial"/>
          <w:b/>
          <w:bCs/>
          <w:szCs w:val="22"/>
        </w:rPr>
        <w:sectPr w:rsidR="006020D4" w:rsidSect="001426F1">
          <w:footerReference w:type="default" r:id="rId30"/>
          <w:pgSz w:w="12240" w:h="15840" w:code="1"/>
          <w:pgMar w:top="1152" w:right="1440" w:bottom="1008" w:left="1440" w:header="576" w:footer="576" w:gutter="0"/>
          <w:pgNumType w:start="1"/>
          <w:cols w:space="720"/>
          <w:docGrid w:linePitch="360"/>
        </w:sectPr>
      </w:pPr>
      <w:r w:rsidRPr="001F0ED1">
        <w:rPr>
          <w:rFonts w:ascii="Arial" w:hAnsi="Arial" w:cs="Arial"/>
          <w:b/>
          <w:bCs/>
          <w:szCs w:val="22"/>
        </w:rPr>
        <w:lastRenderedPageBreak/>
        <w:t>APPENDIX SIX</w:t>
      </w: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b/>
          <w:bCs/>
          <w:szCs w:val="22"/>
        </w:rPr>
      </w:pPr>
    </w:p>
    <w:p w:rsidR="00C55A09" w:rsidRPr="001F0ED1" w:rsidRDefault="00C55A09" w:rsidP="001F0ED1">
      <w:pPr>
        <w:jc w:val="center"/>
        <w:rPr>
          <w:rFonts w:ascii="Arial" w:hAnsi="Arial" w:cs="Arial"/>
          <w:szCs w:val="22"/>
        </w:rPr>
      </w:pPr>
      <w:r w:rsidRPr="001F0ED1">
        <w:rPr>
          <w:rFonts w:ascii="Arial" w:hAnsi="Arial" w:cs="Arial"/>
          <w:b/>
          <w:bCs/>
          <w:szCs w:val="22"/>
        </w:rPr>
        <w:t>ELECTRONIC AND INFORMATION RESOURCE</w:t>
      </w:r>
      <w:r w:rsidR="006A6E4D">
        <w:rPr>
          <w:rFonts w:ascii="Arial" w:hAnsi="Arial" w:cs="Arial"/>
          <w:b/>
          <w:bCs/>
          <w:szCs w:val="22"/>
        </w:rPr>
        <w:t>S</w:t>
      </w:r>
      <w:r w:rsidRPr="001F0ED1">
        <w:rPr>
          <w:rFonts w:ascii="Arial" w:hAnsi="Arial" w:cs="Arial"/>
          <w:b/>
          <w:bCs/>
          <w:szCs w:val="22"/>
        </w:rPr>
        <w:t xml:space="preserve"> ENVIRONMENT SPECIFICATIONS</w:t>
      </w:r>
    </w:p>
    <w:p w:rsidR="00C55A09" w:rsidRPr="001F0ED1" w:rsidRDefault="00C55A09" w:rsidP="001F0ED1">
      <w:pPr>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1F0ED1">
        <w:rPr>
          <w:rFonts w:ascii="Arial" w:hAnsi="Arial" w:cs="Arial"/>
          <w:szCs w:val="22"/>
        </w:rPr>
        <w:t xml:space="preserve">The specifications, representations, warranties and agreements set forth in Proposer’s responses to this </w:t>
      </w:r>
      <w:r w:rsidRPr="001F0ED1">
        <w:rPr>
          <w:rFonts w:ascii="Arial" w:hAnsi="Arial" w:cs="Arial"/>
          <w:b/>
          <w:szCs w:val="22"/>
        </w:rPr>
        <w:t>APPENDIX SIX</w:t>
      </w:r>
      <w:r w:rsidRPr="001F0ED1">
        <w:rPr>
          <w:rFonts w:ascii="Arial" w:hAnsi="Arial" w:cs="Arial"/>
          <w:szCs w:val="22"/>
        </w:rPr>
        <w:t xml:space="preserve"> will be incorporated into the Agreement.</w:t>
      </w:r>
    </w:p>
    <w:p w:rsidR="00C55A09" w:rsidRPr="001F0ED1"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C55A09" w:rsidRPr="001F0ED1" w:rsidRDefault="00C55A09" w:rsidP="001F0ED1">
      <w:pPr>
        <w:rPr>
          <w:rFonts w:ascii="Arial" w:hAnsi="Arial" w:cs="Arial"/>
          <w:szCs w:val="22"/>
        </w:rPr>
      </w:pPr>
      <w:r w:rsidRPr="001F0ED1">
        <w:rPr>
          <w:rFonts w:ascii="Arial" w:hAnsi="Arial" w:cs="Arial"/>
          <w:szCs w:val="22"/>
        </w:rPr>
        <w:t xml:space="preserve">University is primarily a </w:t>
      </w:r>
      <w:r w:rsidRPr="004F03D5">
        <w:rPr>
          <w:rFonts w:ascii="Arial" w:hAnsi="Arial" w:cs="Arial"/>
          <w:szCs w:val="22"/>
        </w:rPr>
        <w:t>Microsoft products</w:t>
      </w:r>
      <w:r w:rsidRPr="001F0ED1">
        <w:rPr>
          <w:rFonts w:ascii="Arial" w:hAnsi="Arial" w:cs="Arial"/>
          <w:szCs w:val="22"/>
        </w:rPr>
        <w:t xml:space="preserve"> environment.</w:t>
      </w:r>
    </w:p>
    <w:p w:rsidR="00C55A09" w:rsidRPr="001F0ED1" w:rsidRDefault="00C55A09" w:rsidP="001F0ED1">
      <w:pPr>
        <w:rPr>
          <w:rFonts w:ascii="Arial" w:hAnsi="Arial" w:cs="Arial"/>
          <w:szCs w:val="22"/>
        </w:rPr>
      </w:pPr>
    </w:p>
    <w:p w:rsidR="00C55A09" w:rsidRPr="001F0ED1" w:rsidRDefault="00C55A09" w:rsidP="001F0ED1">
      <w:pPr>
        <w:jc w:val="center"/>
        <w:rPr>
          <w:rFonts w:ascii="Arial" w:hAnsi="Arial" w:cs="Arial"/>
          <w:b/>
          <w:szCs w:val="22"/>
          <w:u w:val="single"/>
        </w:rPr>
      </w:pPr>
      <w:r w:rsidRPr="001F0ED1">
        <w:rPr>
          <w:rFonts w:ascii="Arial" w:hAnsi="Arial" w:cs="Arial"/>
          <w:b/>
          <w:szCs w:val="22"/>
          <w:u w:val="single"/>
        </w:rPr>
        <w:t>Basic Specifications</w:t>
      </w:r>
    </w:p>
    <w:p w:rsidR="00C55A09" w:rsidRPr="001F0ED1" w:rsidRDefault="00C55A09" w:rsidP="001F0ED1">
      <w:pPr>
        <w:jc w:val="center"/>
        <w:rPr>
          <w:rFonts w:ascii="Arial" w:hAnsi="Arial" w:cs="Arial"/>
          <w:b/>
          <w:szCs w:val="22"/>
          <w:u w:val="single"/>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Hardware:  If Proposer will provide hardware, does the hardware have multiple hard drives utilizing a redundant RAID configuration for fault tolerance? Are redundant servers included as well?</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Operating System and Version: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Web Server: Is a web server required?  If so, what web application is required (Apache or IIS)?  What version?  Are add-ins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Application Server:</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Database:</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Other Requirements: Are any other hardware or software components required?</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Assumptions: List any assumptions made as part of the identification of these environment requirements.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Storage: What are the space/storage requirements of this implementation?</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Users: What is the maximum number of users this configuration will support?</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Clustering: How does the EIR handle clustering over multiple servers?</w:t>
      </w:r>
    </w:p>
    <w:p w:rsidR="00C55A09" w:rsidRPr="001F0ED1" w:rsidRDefault="00C55A09" w:rsidP="007904FC">
      <w:pPr>
        <w:pStyle w:val="ListNumber2"/>
        <w:numPr>
          <w:ilvl w:val="0"/>
          <w:numId w:val="7"/>
        </w:numPr>
        <w:spacing w:line="276" w:lineRule="auto"/>
        <w:rPr>
          <w:rFonts w:ascii="Arial" w:hAnsi="Arial" w:cs="Arial"/>
          <w:szCs w:val="22"/>
        </w:rPr>
      </w:pPr>
      <w:r w:rsidRPr="001F0ED1">
        <w:rPr>
          <w:rFonts w:ascii="Arial" w:hAnsi="Arial" w:cs="Arial"/>
          <w:szCs w:val="22"/>
        </w:rPr>
        <w:t>Virtual Server Environment: Can the EIR be run in a virtual server environment?</w:t>
      </w:r>
    </w:p>
    <w:p w:rsidR="00C55A09" w:rsidRPr="001F0ED1" w:rsidRDefault="00C55A09" w:rsidP="007904FC">
      <w:pPr>
        <w:pStyle w:val="ListNumber2"/>
        <w:numPr>
          <w:ilvl w:val="0"/>
          <w:numId w:val="0"/>
        </w:numPr>
        <w:ind w:left="72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will be hosted by Proposer, describe in detail what the hosted solution includes, and address, specifically, the following issues:</w:t>
      </w:r>
    </w:p>
    <w:p w:rsidR="0038249F" w:rsidRPr="001F0ED1" w:rsidRDefault="000B06F5"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A.</w:t>
      </w:r>
      <w:r>
        <w:rPr>
          <w:rFonts w:ascii="Arial" w:hAnsi="Arial" w:cs="Arial"/>
          <w:szCs w:val="22"/>
        </w:rPr>
        <w:tab/>
      </w:r>
      <w:r w:rsidR="00992216" w:rsidRPr="001F0ED1">
        <w:rPr>
          <w:rFonts w:ascii="Arial" w:hAnsi="Arial" w:cs="Arial"/>
          <w:szCs w:val="22"/>
        </w:rPr>
        <w:t>Descr</w:t>
      </w:r>
      <w:r w:rsidR="00992216">
        <w:rPr>
          <w:rFonts w:ascii="Arial" w:hAnsi="Arial" w:cs="Arial"/>
          <w:szCs w:val="22"/>
        </w:rPr>
        <w:t>i</w:t>
      </w:r>
      <w:r w:rsidR="00992216" w:rsidRPr="001F0ED1">
        <w:rPr>
          <w:rFonts w:ascii="Arial" w:hAnsi="Arial" w:cs="Arial"/>
          <w:szCs w:val="22"/>
        </w:rPr>
        <w:t xml:space="preserve">be </w:t>
      </w:r>
      <w:r w:rsidR="00C55A09" w:rsidRPr="001F0ED1">
        <w:rPr>
          <w:rFonts w:ascii="Arial" w:hAnsi="Arial" w:cs="Arial"/>
          <w:szCs w:val="22"/>
        </w:rPr>
        <w:t>the audit standards of the physical security of the facility; and</w:t>
      </w:r>
    </w:p>
    <w:p w:rsidR="00C55A09" w:rsidRDefault="0038249F" w:rsidP="00F26886">
      <w:pPr>
        <w:pStyle w:val="ListNumber2"/>
        <w:numPr>
          <w:ilvl w:val="0"/>
          <w:numId w:val="0"/>
        </w:numPr>
        <w:spacing w:line="276" w:lineRule="auto"/>
        <w:ind w:left="720" w:hanging="360"/>
        <w:rPr>
          <w:rFonts w:ascii="Arial" w:hAnsi="Arial" w:cs="Arial"/>
          <w:szCs w:val="22"/>
        </w:rPr>
      </w:pPr>
      <w:r>
        <w:rPr>
          <w:rFonts w:ascii="Arial" w:hAnsi="Arial" w:cs="Arial"/>
          <w:szCs w:val="22"/>
        </w:rPr>
        <w:t>B.</w:t>
      </w:r>
      <w:r>
        <w:rPr>
          <w:rFonts w:ascii="Arial" w:hAnsi="Arial" w:cs="Arial"/>
          <w:szCs w:val="22"/>
        </w:rPr>
        <w:tab/>
      </w:r>
      <w:r w:rsidR="00C55A09" w:rsidRPr="001F0ED1">
        <w:rPr>
          <w:rFonts w:ascii="Arial" w:hAnsi="Arial" w:cs="Arial"/>
          <w:szCs w:val="22"/>
        </w:rPr>
        <w:t>Indicate whether Proposer is willing to allow an audit by University or its representative.</w:t>
      </w:r>
    </w:p>
    <w:p w:rsidR="0038249F" w:rsidRPr="001F0ED1" w:rsidRDefault="0038249F" w:rsidP="00F26886">
      <w:pPr>
        <w:pStyle w:val="ListNumber2"/>
        <w:numPr>
          <w:ilvl w:val="0"/>
          <w:numId w:val="0"/>
        </w:numPr>
        <w:spacing w:line="276" w:lineRule="auto"/>
        <w:ind w:left="720" w:hanging="360"/>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user and administrative interfaces for the EIR are web-based, do the interfaces support Firefox on Mac as well as Windows and Safari on the Macintosh?</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If the EIR requires special client software, what are the environment requirements for that client software?</w:t>
      </w:r>
    </w:p>
    <w:p w:rsidR="00C55A09" w:rsidRPr="001F0ED1" w:rsidRDefault="00C55A09" w:rsidP="007904FC">
      <w:pPr>
        <w:pStyle w:val="ListNumber"/>
        <w:numPr>
          <w:ilvl w:val="0"/>
          <w:numId w:val="0"/>
        </w:numPr>
        <w:rPr>
          <w:rFonts w:ascii="Arial" w:hAnsi="Arial" w:cs="Arial"/>
          <w:szCs w:val="22"/>
        </w:rPr>
      </w:pPr>
    </w:p>
    <w:p w:rsid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Manpower Requirements:  Who will operate and maintain the EIR?  Will additional University full time employees (FTEs) be required?  Will special training on the EIR be required by Proposer’s technical staff? What is the estimated cost of required training</w:t>
      </w:r>
      <w:r w:rsidR="00CC1421" w:rsidRPr="00A87143">
        <w:rPr>
          <w:rFonts w:ascii="Arial" w:hAnsi="Arial" w:cs="Arial"/>
          <w:szCs w:val="22"/>
        </w:rPr>
        <w:t>.</w:t>
      </w:r>
    </w:p>
    <w:p w:rsidR="00A87143" w:rsidRDefault="00A87143" w:rsidP="00A87143">
      <w:pPr>
        <w:pStyle w:val="ListParagraph"/>
        <w:rPr>
          <w:rFonts w:ascii="Arial" w:hAnsi="Arial" w:cs="Arial"/>
          <w:szCs w:val="22"/>
        </w:rPr>
      </w:pPr>
    </w:p>
    <w:p w:rsidR="00C55A09" w:rsidRPr="00A87143" w:rsidRDefault="00C55A09" w:rsidP="00A87143">
      <w:pPr>
        <w:pStyle w:val="ListNumber"/>
        <w:widowControl w:val="0"/>
        <w:spacing w:line="276" w:lineRule="auto"/>
        <w:rPr>
          <w:rFonts w:ascii="Arial" w:hAnsi="Arial" w:cs="Arial"/>
          <w:szCs w:val="22"/>
        </w:rPr>
      </w:pPr>
      <w:r w:rsidRPr="00A87143">
        <w:rPr>
          <w:rFonts w:ascii="Arial" w:hAnsi="Arial" w:cs="Arial"/>
          <w:szCs w:val="22"/>
        </w:rPr>
        <w:t xml:space="preserve">Upgrades and Patches:  Describe Proposer’s strategy regarding EIR upgrades and patches </w:t>
      </w:r>
      <w:r w:rsidRPr="00A87143">
        <w:rPr>
          <w:rFonts w:ascii="Arial" w:hAnsi="Arial" w:cs="Arial"/>
          <w:szCs w:val="22"/>
        </w:rPr>
        <w:lastRenderedPageBreak/>
        <w:t>for both the server and, if applicable, the client software.  Included Proposer’s typical release schedule, recommended processes, estimated outage and plans for next version/major upgrade.</w:t>
      </w:r>
    </w:p>
    <w:p w:rsidR="00C55A09" w:rsidRPr="001F0ED1" w:rsidRDefault="00C55A09" w:rsidP="00F26886">
      <w:pPr>
        <w:pStyle w:val="ListParagraph"/>
        <w:widowControl w:val="0"/>
        <w:rPr>
          <w:rFonts w:ascii="Arial" w:hAnsi="Arial" w:cs="Arial"/>
          <w:szCs w:val="22"/>
        </w:rPr>
      </w:pPr>
    </w:p>
    <w:p w:rsidR="00C55A09" w:rsidRPr="0011686C" w:rsidRDefault="00C55A09" w:rsidP="0011686C">
      <w:pPr>
        <w:pStyle w:val="Heading2"/>
        <w:keepNext w:val="0"/>
        <w:widowControl w:val="0"/>
        <w:rPr>
          <w:rFonts w:cs="Arial"/>
          <w:sz w:val="22"/>
          <w:szCs w:val="22"/>
          <w:u w:val="single"/>
        </w:rPr>
      </w:pPr>
      <w:r w:rsidRPr="0011686C">
        <w:rPr>
          <w:rFonts w:cs="Arial"/>
          <w:sz w:val="22"/>
          <w:szCs w:val="22"/>
          <w:u w:val="single"/>
        </w:rPr>
        <w:t>Security</w:t>
      </w:r>
    </w:p>
    <w:p w:rsidR="00C55A09" w:rsidRPr="001F0ED1" w:rsidRDefault="00C55A09" w:rsidP="00F26886">
      <w:pPr>
        <w:widowControl w:val="0"/>
        <w:rPr>
          <w:rFonts w:ascii="Arial" w:hAnsi="Arial" w:cs="Arial"/>
          <w:szCs w:val="22"/>
        </w:rPr>
      </w:pPr>
    </w:p>
    <w:p w:rsidR="00C55A09" w:rsidRPr="001F0ED1" w:rsidRDefault="00C55A09" w:rsidP="00F26886">
      <w:pPr>
        <w:pStyle w:val="ListNumber"/>
        <w:widowControl w:val="0"/>
        <w:numPr>
          <w:ilvl w:val="0"/>
          <w:numId w:val="8"/>
        </w:numPr>
        <w:spacing w:line="276" w:lineRule="auto"/>
        <w:rPr>
          <w:rFonts w:ascii="Arial" w:hAnsi="Arial" w:cs="Arial"/>
          <w:szCs w:val="22"/>
        </w:rPr>
      </w:pPr>
      <w:r w:rsidRPr="001F0ED1">
        <w:rPr>
          <w:rFonts w:ascii="Arial" w:hAnsi="Arial" w:cs="Arial"/>
          <w:szCs w:val="22"/>
        </w:rPr>
        <w:t>Has the EIR been tested for application security vulnerabilities? For example, has the EIR been evaluated against the Open Web Application Security Project (“</w:t>
      </w:r>
      <w:r w:rsidRPr="001F0ED1">
        <w:rPr>
          <w:rFonts w:ascii="Arial" w:hAnsi="Arial" w:cs="Arial"/>
          <w:b/>
          <w:szCs w:val="22"/>
        </w:rPr>
        <w:t>OWASP</w:t>
      </w:r>
      <w:r w:rsidRPr="001F0ED1">
        <w:rPr>
          <w:rFonts w:ascii="Arial" w:hAnsi="Arial" w:cs="Arial"/>
          <w:szCs w:val="22"/>
        </w:rPr>
        <w:t>”) Top 10 list that includes flaws like cross site scripting and SQL injection?  If so, please provide the scan results and specify the tool used.  University will not take final delivery of the EIR if University determines there are serious vulnerabilities within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Which party, Proposer or University, will be responsible for maintaining critical EIR application security updates?</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the EIR is hosted, indicate whether Proposer’s will permit University to conduct a penetration test on University’s instance of the EIR.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numPr>
          <w:ilvl w:val="0"/>
          <w:numId w:val="8"/>
        </w:numPr>
        <w:spacing w:line="276" w:lineRule="auto"/>
        <w:rPr>
          <w:rFonts w:ascii="Arial" w:hAnsi="Arial" w:cs="Arial"/>
          <w:szCs w:val="22"/>
        </w:rPr>
      </w:pPr>
      <w:r w:rsidRPr="001F0ED1">
        <w:rPr>
          <w:rFonts w:ascii="Arial" w:hAnsi="Arial" w:cs="Arial"/>
          <w:szCs w:val="22"/>
        </w:rPr>
        <w:t>If confidential data, including HIPAA or FERPA data, is stored in the EIR, will the data be encrypted at rest and in transmittal?</w:t>
      </w:r>
    </w:p>
    <w:p w:rsidR="00C55A09" w:rsidRPr="001F0ED1" w:rsidRDefault="00C55A09" w:rsidP="007904FC">
      <w:pPr>
        <w:pStyle w:val="ListParagraph"/>
        <w:rPr>
          <w:rFonts w:ascii="Arial" w:hAnsi="Arial" w:cs="Arial"/>
          <w:szCs w:val="22"/>
        </w:rPr>
      </w:pPr>
    </w:p>
    <w:p w:rsidR="00C55A09" w:rsidRPr="0011686C" w:rsidRDefault="00C55A09" w:rsidP="0011686C">
      <w:pPr>
        <w:pStyle w:val="Heading2"/>
        <w:rPr>
          <w:rFonts w:cs="Arial"/>
          <w:sz w:val="22"/>
          <w:szCs w:val="22"/>
          <w:u w:val="single"/>
        </w:rPr>
      </w:pPr>
      <w:r w:rsidRPr="0011686C">
        <w:rPr>
          <w:rFonts w:cs="Arial"/>
          <w:sz w:val="22"/>
          <w:szCs w:val="22"/>
          <w:u w:val="single"/>
        </w:rPr>
        <w:t>Integration</w:t>
      </w:r>
    </w:p>
    <w:p w:rsidR="00C55A09" w:rsidRPr="001F0ED1" w:rsidRDefault="00C55A09" w:rsidP="007904FC">
      <w:pPr>
        <w:rPr>
          <w:rFonts w:ascii="Arial" w:hAnsi="Arial" w:cs="Arial"/>
          <w:szCs w:val="22"/>
        </w:rPr>
      </w:pPr>
    </w:p>
    <w:p w:rsidR="00C55A09" w:rsidRPr="001F0ED1" w:rsidRDefault="00391201" w:rsidP="003A24C0">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1.  </w:t>
      </w:r>
      <w:r w:rsidR="00C55A09" w:rsidRPr="001F0ED1">
        <w:rPr>
          <w:rFonts w:ascii="Arial" w:hAnsi="Arial" w:cs="Arial"/>
          <w:szCs w:val="22"/>
        </w:rPr>
        <w:t>Is the EIR authentication Security Assertion Markup Language (“</w:t>
      </w:r>
      <w:r w:rsidR="00C55A09" w:rsidRPr="001F0ED1">
        <w:rPr>
          <w:rFonts w:ascii="Arial" w:hAnsi="Arial" w:cs="Arial"/>
          <w:b/>
          <w:szCs w:val="22"/>
        </w:rPr>
        <w:t>SAML</w:t>
      </w:r>
      <w:r w:rsidR="00C55A09" w:rsidRPr="001F0ED1">
        <w:rPr>
          <w:rFonts w:ascii="Arial" w:hAnsi="Arial" w:cs="Arial"/>
          <w:szCs w:val="22"/>
        </w:rPr>
        <w:t xml:space="preserve">”) compliant?  Has Proposer ever implemented the EIR with Shibboleth authentication?  If not, does the EIR integrate with Active Directory?  Does the EIR support SSL connections to this directory service? </w:t>
      </w:r>
    </w:p>
    <w:p w:rsidR="00C55A09" w:rsidRPr="001F0ED1" w:rsidRDefault="00C55A09" w:rsidP="007904FC">
      <w:pPr>
        <w:pStyle w:val="ListNumber"/>
        <w:numPr>
          <w:ilvl w:val="0"/>
          <w:numId w:val="0"/>
        </w:numPr>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2.  </w:t>
      </w:r>
      <w:r w:rsidR="00C55A09" w:rsidRPr="001F0ED1">
        <w:rPr>
          <w:rFonts w:ascii="Arial" w:hAnsi="Arial" w:cs="Arial"/>
          <w:szCs w:val="22"/>
        </w:rPr>
        <w:t>Does the EIR rely on Active Directory for group management and authorization or does the EIR maintain a local authorization/group database?</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3.  </w:t>
      </w:r>
      <w:r w:rsidR="00C55A09" w:rsidRPr="001F0ED1">
        <w:rPr>
          <w:rFonts w:ascii="Arial" w:hAnsi="Arial" w:cs="Arial"/>
          <w:szCs w:val="22"/>
        </w:rPr>
        <w:t>What logging capabilities does the EIR have?  If this is a hosted EIR solution, will University have access to implement logging with University’s standard logging and monitoring tools, RSA’s Envision?</w:t>
      </w:r>
    </w:p>
    <w:p w:rsidR="00C55A09" w:rsidRPr="001F0ED1" w:rsidRDefault="00C55A09" w:rsidP="00F26886">
      <w:pPr>
        <w:pStyle w:val="ListNumber"/>
        <w:numPr>
          <w:ilvl w:val="0"/>
          <w:numId w:val="0"/>
        </w:numPr>
        <w:ind w:hanging="360"/>
        <w:rPr>
          <w:rFonts w:ascii="Arial" w:hAnsi="Arial" w:cs="Arial"/>
          <w:szCs w:val="22"/>
        </w:rPr>
      </w:pPr>
    </w:p>
    <w:p w:rsidR="00C55A09" w:rsidRPr="001F0ED1" w:rsidRDefault="00391201" w:rsidP="00F26886">
      <w:pPr>
        <w:pStyle w:val="ListNumber"/>
        <w:numPr>
          <w:ilvl w:val="0"/>
          <w:numId w:val="0"/>
        </w:numPr>
        <w:spacing w:line="276" w:lineRule="auto"/>
        <w:ind w:left="360" w:hanging="360"/>
        <w:rPr>
          <w:rFonts w:ascii="Arial" w:hAnsi="Arial" w:cs="Arial"/>
          <w:szCs w:val="22"/>
        </w:rPr>
      </w:pPr>
      <w:r>
        <w:rPr>
          <w:rFonts w:ascii="Arial" w:hAnsi="Arial" w:cs="Arial"/>
          <w:szCs w:val="22"/>
        </w:rPr>
        <w:t xml:space="preserve">4. </w:t>
      </w:r>
      <w:r w:rsidR="00C55A09" w:rsidRPr="001F0ED1">
        <w:rPr>
          <w:rFonts w:ascii="Arial" w:hAnsi="Arial" w:cs="Arial"/>
          <w:szCs w:val="22"/>
        </w:rPr>
        <w:t>Does the EIR have an application programming interface (“</w:t>
      </w:r>
      <w:r w:rsidR="00C55A09" w:rsidRPr="001F0ED1">
        <w:rPr>
          <w:rFonts w:ascii="Arial" w:hAnsi="Arial" w:cs="Arial"/>
          <w:b/>
          <w:szCs w:val="22"/>
        </w:rPr>
        <w:t>API</w:t>
      </w:r>
      <w:r w:rsidR="00C55A09" w:rsidRPr="001F0ED1">
        <w:rPr>
          <w:rFonts w:ascii="Arial" w:hAnsi="Arial" w:cs="Arial"/>
          <w:szCs w:val="22"/>
        </w:rPr>
        <w:t>”) that enables us to incorporate it with other applications run by the University?  If so, is the API .Net based?  Web Services-based?  Other?</w:t>
      </w:r>
    </w:p>
    <w:p w:rsidR="00C55A09" w:rsidRPr="001F0ED1" w:rsidRDefault="00C55A09" w:rsidP="007904FC">
      <w:pPr>
        <w:pStyle w:val="ListNumber"/>
        <w:numPr>
          <w:ilvl w:val="0"/>
          <w:numId w:val="0"/>
        </w:numPr>
        <w:rPr>
          <w:rFonts w:ascii="Arial" w:hAnsi="Arial" w:cs="Arial"/>
          <w:szCs w:val="22"/>
        </w:rPr>
      </w:pPr>
    </w:p>
    <w:p w:rsidR="00C55A09" w:rsidRPr="001F0ED1" w:rsidRDefault="00C55A09" w:rsidP="007904FC">
      <w:pPr>
        <w:pStyle w:val="ListNumber"/>
        <w:spacing w:line="276" w:lineRule="auto"/>
        <w:rPr>
          <w:rFonts w:ascii="Arial" w:hAnsi="Arial" w:cs="Arial"/>
          <w:szCs w:val="22"/>
        </w:rPr>
      </w:pPr>
      <w:r w:rsidRPr="001F0ED1">
        <w:rPr>
          <w:rFonts w:ascii="Arial" w:hAnsi="Arial" w:cs="Arial"/>
          <w:szCs w:val="22"/>
        </w:rPr>
        <w:t>Will University have access to the EIR source code? If so, will the EIR license permit University to make modifications to the source code? Will University’s modifications be protected in future upgrades?</w:t>
      </w:r>
    </w:p>
    <w:p w:rsidR="00C55A09" w:rsidRPr="001F0ED1" w:rsidRDefault="00C55A09" w:rsidP="007904FC">
      <w:pPr>
        <w:pStyle w:val="ListParagraph"/>
        <w:rPr>
          <w:rFonts w:ascii="Arial" w:hAnsi="Arial" w:cs="Arial"/>
          <w:szCs w:val="22"/>
        </w:rPr>
      </w:pPr>
    </w:p>
    <w:p w:rsidR="00CC1421" w:rsidRDefault="00C55A09" w:rsidP="0011686C">
      <w:pPr>
        <w:pStyle w:val="ListNumber"/>
        <w:keepNext/>
        <w:keepLines/>
        <w:spacing w:line="276" w:lineRule="auto"/>
        <w:rPr>
          <w:rFonts w:ascii="Arial" w:hAnsi="Arial" w:cs="Arial"/>
          <w:szCs w:val="22"/>
        </w:rPr>
      </w:pPr>
      <w:r w:rsidRPr="001F0ED1">
        <w:rPr>
          <w:rFonts w:ascii="Arial" w:hAnsi="Arial" w:cs="Arial"/>
          <w:szCs w:val="22"/>
        </w:rPr>
        <w:lastRenderedPageBreak/>
        <w:t>Will Proposer place the EIR source code in escrow with an escrow agent so that if Proposer is no longer in business or Proposer has discontinued support, the EIR source code will be available to University</w:t>
      </w:r>
      <w:r w:rsidR="00CC1421">
        <w:rPr>
          <w:rFonts w:ascii="Arial" w:hAnsi="Arial" w:cs="Arial"/>
          <w:szCs w:val="22"/>
        </w:rPr>
        <w:t>.</w:t>
      </w:r>
    </w:p>
    <w:p w:rsidR="00B66B24" w:rsidRDefault="00B66B24" w:rsidP="00B66B24">
      <w:pPr>
        <w:pStyle w:val="ListNumber"/>
        <w:keepNext/>
        <w:keepLines/>
        <w:numPr>
          <w:ilvl w:val="0"/>
          <w:numId w:val="0"/>
        </w:numPr>
        <w:spacing w:line="276" w:lineRule="auto"/>
        <w:ind w:left="360" w:hanging="360"/>
        <w:rPr>
          <w:rFonts w:ascii="Arial" w:hAnsi="Arial" w:cs="Arial"/>
          <w:szCs w:val="22"/>
        </w:rPr>
      </w:pPr>
    </w:p>
    <w:p w:rsidR="00C55A09" w:rsidRPr="0011686C" w:rsidRDefault="00C55A09" w:rsidP="00B66B24">
      <w:pPr>
        <w:pStyle w:val="Heading2"/>
        <w:keepLines/>
        <w:rPr>
          <w:rFonts w:cs="Arial"/>
          <w:sz w:val="22"/>
          <w:szCs w:val="22"/>
          <w:u w:val="single"/>
        </w:rPr>
      </w:pPr>
      <w:r w:rsidRPr="0011686C">
        <w:rPr>
          <w:rFonts w:cs="Arial"/>
          <w:sz w:val="22"/>
          <w:szCs w:val="22"/>
          <w:u w:val="single"/>
        </w:rPr>
        <w:t>Accessibility Information</w:t>
      </w:r>
    </w:p>
    <w:p w:rsidR="00C55A09" w:rsidRPr="001F0ED1" w:rsidRDefault="00C55A09" w:rsidP="0011686C">
      <w:pPr>
        <w:keepNext/>
        <w:keepLines/>
        <w:rPr>
          <w:rFonts w:ascii="Arial" w:hAnsi="Arial" w:cs="Arial"/>
          <w:szCs w:val="22"/>
        </w:rPr>
      </w:pPr>
    </w:p>
    <w:p w:rsidR="006020D4" w:rsidRDefault="005D7DD2" w:rsidP="0011686C">
      <w:pPr>
        <w:pStyle w:val="ListNumber"/>
        <w:keepNext/>
        <w:keepLines/>
        <w:numPr>
          <w:ilvl w:val="0"/>
          <w:numId w:val="0"/>
        </w:numPr>
        <w:spacing w:line="276" w:lineRule="auto"/>
        <w:ind w:left="360" w:hanging="360"/>
        <w:rPr>
          <w:rFonts w:ascii="Arial" w:hAnsi="Arial" w:cs="Arial"/>
          <w:szCs w:val="22"/>
        </w:rPr>
        <w:sectPr w:rsidR="006020D4" w:rsidSect="006020D4">
          <w:type w:val="continuous"/>
          <w:pgSz w:w="12240" w:h="15840" w:code="1"/>
          <w:pgMar w:top="1152" w:right="1440" w:bottom="1008" w:left="1440" w:header="576" w:footer="576" w:gutter="0"/>
          <w:cols w:space="720"/>
          <w:docGrid w:linePitch="360"/>
        </w:sectPr>
      </w:pPr>
      <w:r>
        <w:rPr>
          <w:rFonts w:ascii="Arial" w:hAnsi="Arial" w:cs="Arial"/>
          <w:szCs w:val="22"/>
        </w:rPr>
        <w:t xml:space="preserve">1.  </w:t>
      </w:r>
      <w:r w:rsidR="00C55A09" w:rsidRPr="001F0ED1">
        <w:rPr>
          <w:rFonts w:ascii="Arial" w:hAnsi="Arial" w:cs="Arial"/>
          <w:szCs w:val="22"/>
        </w:rPr>
        <w:t>Please complete the Voluntary Product Accessibility Template (“</w:t>
      </w:r>
      <w:r w:rsidR="00C55A09" w:rsidRPr="001F0ED1">
        <w:rPr>
          <w:rFonts w:ascii="Arial" w:hAnsi="Arial" w:cs="Arial"/>
          <w:b/>
          <w:szCs w:val="22"/>
        </w:rPr>
        <w:t>VPAT</w:t>
      </w:r>
      <w:r w:rsidR="00C55A09" w:rsidRPr="001F0ED1">
        <w:rPr>
          <w:rFonts w:ascii="Arial" w:hAnsi="Arial" w:cs="Arial"/>
          <w:szCs w:val="22"/>
        </w:rPr>
        <w:t xml:space="preserve">”) found at </w:t>
      </w:r>
      <w:hyperlink r:id="rId31" w:history="1">
        <w:r w:rsidR="00B82C1D" w:rsidRPr="00C854CF">
          <w:rPr>
            <w:rStyle w:val="Hyperlink"/>
            <w:rFonts w:ascii="Arial" w:hAnsi="Arial" w:cs="Arial"/>
            <w:szCs w:val="22"/>
          </w:rPr>
          <w:t>http://www.itic.org:8080/dotAsset/5644ecd2-5024-417f-bc23-a52650f47ef8.doc</w:t>
        </w:r>
      </w:hyperlink>
      <w:r w:rsidR="009E3750">
        <w:rPr>
          <w:rFonts w:ascii="Arial" w:hAnsi="Arial" w:cs="Arial"/>
          <w:szCs w:val="22"/>
        </w:rPr>
        <w:t xml:space="preserve"> </w:t>
      </w:r>
      <w:r w:rsidR="00C55A09" w:rsidRPr="001F0ED1">
        <w:rPr>
          <w:rFonts w:ascii="Arial" w:hAnsi="Arial" w:cs="Arial"/>
          <w:szCs w:val="22"/>
        </w:rPr>
        <w:t xml:space="preserve">and </w:t>
      </w:r>
      <w:proofErr w:type="gramStart"/>
      <w:r w:rsidR="00C55A09" w:rsidRPr="001F0ED1">
        <w:rPr>
          <w:rFonts w:ascii="Arial" w:hAnsi="Arial" w:cs="Arial"/>
          <w:szCs w:val="22"/>
        </w:rPr>
        <w:t>submit</w:t>
      </w:r>
      <w:proofErr w:type="gramEnd"/>
      <w:r w:rsidR="00C55A09" w:rsidRPr="001F0ED1">
        <w:rPr>
          <w:rFonts w:ascii="Arial" w:hAnsi="Arial" w:cs="Arial"/>
          <w:szCs w:val="22"/>
        </w:rPr>
        <w:t xml:space="preserve"> the VPAT with Proposer’s proposal.</w:t>
      </w:r>
    </w:p>
    <w:p w:rsidR="006020D4" w:rsidRDefault="006020D4" w:rsidP="00E53B23">
      <w:pPr>
        <w:pStyle w:val="ListNumber"/>
        <w:keepNext/>
        <w:keepLines/>
        <w:numPr>
          <w:ilvl w:val="0"/>
          <w:numId w:val="0"/>
        </w:numPr>
        <w:spacing w:line="276" w:lineRule="auto"/>
        <w:ind w:left="360" w:hanging="360"/>
        <w:jc w:val="center"/>
        <w:rPr>
          <w:rFonts w:ascii="Arial" w:hAnsi="Arial" w:cs="Arial"/>
          <w:b/>
          <w:bCs/>
          <w:szCs w:val="22"/>
        </w:rPr>
        <w:sectPr w:rsidR="006020D4" w:rsidSect="001426F1">
          <w:footerReference w:type="default" r:id="rId32"/>
          <w:pgSz w:w="12240" w:h="15840" w:code="1"/>
          <w:pgMar w:top="1152" w:right="1440" w:bottom="1008" w:left="1440" w:header="576" w:footer="576" w:gutter="0"/>
          <w:pgNumType w:start="1"/>
          <w:cols w:space="720"/>
          <w:docGrid w:linePitch="360"/>
        </w:sectPr>
      </w:pPr>
    </w:p>
    <w:p w:rsidR="0062024E" w:rsidRPr="001F0ED1" w:rsidRDefault="0062024E" w:rsidP="00E53B23">
      <w:pPr>
        <w:pStyle w:val="ListNumber"/>
        <w:keepNext/>
        <w:keepLines/>
        <w:numPr>
          <w:ilvl w:val="0"/>
          <w:numId w:val="0"/>
        </w:numPr>
        <w:spacing w:line="276" w:lineRule="auto"/>
        <w:ind w:left="360" w:hanging="360"/>
        <w:jc w:val="center"/>
        <w:rPr>
          <w:rFonts w:ascii="Arial" w:hAnsi="Arial" w:cs="Arial"/>
          <w:b/>
          <w:bCs/>
          <w:szCs w:val="22"/>
        </w:rPr>
      </w:pPr>
      <w:r w:rsidRPr="001F0ED1">
        <w:rPr>
          <w:rFonts w:ascii="Arial" w:hAnsi="Arial" w:cs="Arial"/>
          <w:b/>
          <w:bCs/>
          <w:szCs w:val="22"/>
        </w:rPr>
        <w:lastRenderedPageBreak/>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lastRenderedPageBreak/>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lastRenderedPageBreak/>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lastRenderedPageBreak/>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6020D4">
      <w:type w:val="continuous"/>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11" w:rsidRDefault="00011111">
      <w:r>
        <w:separator/>
      </w:r>
    </w:p>
  </w:endnote>
  <w:endnote w:type="continuationSeparator" w:id="0">
    <w:p w:rsidR="00011111" w:rsidRDefault="00011111">
      <w:r>
        <w:continuationSeparator/>
      </w:r>
    </w:p>
  </w:endnote>
  <w:endnote w:type="continuationNotice" w:id="1">
    <w:p w:rsidR="00011111" w:rsidRDefault="00011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Footer"/>
      <w:tabs>
        <w:tab w:val="left" w:pos="0"/>
      </w:tabs>
      <w:ind w:left="0"/>
      <w:jc w:val="center"/>
    </w:pPr>
    <w:r>
      <w:t xml:space="preserve">- </w:t>
    </w:r>
    <w:r>
      <w:fldChar w:fldCharType="begin"/>
    </w:r>
    <w:r>
      <w:instrText xml:space="preserve"> PAGE </w:instrText>
    </w:r>
    <w:r>
      <w:fldChar w:fldCharType="separate"/>
    </w:r>
    <w:r w:rsidR="00BE1A39">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Footer"/>
      <w:ind w:left="0"/>
      <w:jc w:val="center"/>
    </w:pPr>
    <w:r>
      <w:t>REQUEST FOR PROPOSAL</w:t>
    </w:r>
  </w:p>
  <w:p w:rsidR="00011111" w:rsidRDefault="00011111">
    <w:pPr>
      <w:pStyle w:val="Footer"/>
      <w:ind w:left="0"/>
      <w:jc w:val="center"/>
    </w:pPr>
    <w:r>
      <w:t xml:space="preserve">Page </w:t>
    </w:r>
    <w:r>
      <w:fldChar w:fldCharType="begin"/>
    </w:r>
    <w:r>
      <w:instrText xml:space="preserve"> PAGE </w:instrText>
    </w:r>
    <w:r>
      <w:fldChar w:fldCharType="separate"/>
    </w:r>
    <w:r w:rsidR="00BE1A39">
      <w:rPr>
        <w:noProof/>
      </w:rPr>
      <w:t>1</w:t>
    </w:r>
    <w:r>
      <w:rPr>
        <w:noProof/>
      </w:rPr>
      <w:fldChar w:fldCharType="end"/>
    </w:r>
    <w:r>
      <w:t xml:space="preserve"> of 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rsidP="001949DF">
    <w:pPr>
      <w:pStyle w:val="Footer"/>
      <w:tabs>
        <w:tab w:val="left" w:pos="0"/>
      </w:tabs>
      <w:ind w:left="0"/>
      <w:jc w:val="center"/>
    </w:pPr>
    <w:r>
      <w:t xml:space="preserve">- </w:t>
    </w:r>
    <w:r>
      <w:fldChar w:fldCharType="begin"/>
    </w:r>
    <w:r>
      <w:instrText xml:space="preserve"> PAGE </w:instrText>
    </w:r>
    <w:r>
      <w:fldChar w:fldCharType="separate"/>
    </w:r>
    <w:r w:rsidR="00BE1A39">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Footer"/>
      <w:ind w:left="0"/>
      <w:jc w:val="center"/>
    </w:pPr>
  </w:p>
  <w:p w:rsidR="00011111" w:rsidRDefault="00011111">
    <w:pPr>
      <w:pStyle w:val="Footer"/>
      <w:ind w:left="0"/>
      <w:jc w:val="center"/>
    </w:pPr>
    <w:r>
      <w:t>APPENDIX ONE</w:t>
    </w:r>
  </w:p>
  <w:p w:rsidR="00011111" w:rsidRDefault="00011111">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E1A39">
      <w:rPr>
        <w:rStyle w:val="PageNumber"/>
        <w:noProof/>
      </w:rPr>
      <w:t>3</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Footer"/>
      <w:ind w:left="0"/>
      <w:jc w:val="center"/>
    </w:pPr>
    <w:r>
      <w:t>APPENDIX FIVE</w:t>
    </w:r>
  </w:p>
  <w:p w:rsidR="00011111" w:rsidRDefault="00011111">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Footer"/>
      <w:ind w:left="0"/>
      <w:jc w:val="center"/>
    </w:pPr>
    <w:r>
      <w:t>APPENDIX SIX</w:t>
    </w:r>
  </w:p>
  <w:p w:rsidR="00011111" w:rsidRPr="001426F1" w:rsidRDefault="00011111">
    <w:pPr>
      <w:pStyle w:val="Footer"/>
      <w:ind w:left="0"/>
      <w:jc w:val="center"/>
    </w:pPr>
    <w:r w:rsidRPr="001426F1">
      <w:t xml:space="preserve">Page </w:t>
    </w:r>
    <w:r w:rsidRPr="001426F1">
      <w:fldChar w:fldCharType="begin"/>
    </w:r>
    <w:r w:rsidRPr="001426F1">
      <w:instrText xml:space="preserve"> PAGE  \* Arabic  \* MERGEFORMAT </w:instrText>
    </w:r>
    <w:r w:rsidRPr="001426F1">
      <w:fldChar w:fldCharType="separate"/>
    </w:r>
    <w:r w:rsidR="00BE1A39">
      <w:rPr>
        <w:noProof/>
      </w:rPr>
      <w:t>1</w:t>
    </w:r>
    <w:r w:rsidRPr="001426F1">
      <w:fldChar w:fldCharType="end"/>
    </w:r>
    <w:r w:rsidRPr="001426F1">
      <w:t xml:space="preserve"> of </w:t>
    </w:r>
    <w: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rsidP="001426F1">
    <w:pPr>
      <w:pStyle w:val="Footer"/>
      <w:jc w:val="center"/>
    </w:pPr>
    <w:r>
      <w:t>APPENDIX SEVEN</w:t>
    </w:r>
  </w:p>
  <w:p w:rsidR="00011111" w:rsidRPr="001426F1" w:rsidRDefault="00011111" w:rsidP="001426F1">
    <w:pPr>
      <w:pStyle w:val="Footer"/>
      <w:jc w:val="center"/>
    </w:pPr>
    <w:r w:rsidRPr="001426F1">
      <w:t xml:space="preserve">Page </w:t>
    </w:r>
    <w:r w:rsidRPr="001426F1">
      <w:fldChar w:fldCharType="begin"/>
    </w:r>
    <w:r w:rsidRPr="001426F1">
      <w:instrText xml:space="preserve"> PAGE  \* Arabic  \* MERGEFORMAT </w:instrText>
    </w:r>
    <w:r w:rsidRPr="001426F1">
      <w:fldChar w:fldCharType="separate"/>
    </w:r>
    <w:r w:rsidR="00BE1A39">
      <w:rPr>
        <w:noProof/>
      </w:rPr>
      <w:t>2</w:t>
    </w:r>
    <w:r w:rsidRPr="001426F1">
      <w:fldChar w:fldCharType="end"/>
    </w:r>
    <w:r w:rsidRPr="001426F1">
      <w:t xml:space="preserve"> of 4</w:t>
    </w:r>
  </w:p>
  <w:p w:rsidR="00011111" w:rsidRDefault="00011111">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11" w:rsidRDefault="00011111">
      <w:r>
        <w:separator/>
      </w:r>
    </w:p>
  </w:footnote>
  <w:footnote w:type="continuationSeparator" w:id="0">
    <w:p w:rsidR="00011111" w:rsidRDefault="00011111">
      <w:r>
        <w:continuationSeparator/>
      </w:r>
    </w:p>
  </w:footnote>
  <w:footnote w:type="continuationNotice" w:id="1">
    <w:p w:rsidR="00011111" w:rsidRDefault="000111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11" w:rsidRDefault="00011111">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B2B23E8"/>
    <w:multiLevelType w:val="multilevel"/>
    <w:tmpl w:val="602266AE"/>
    <w:lvl w:ilvl="0">
      <w:start w:val="5"/>
      <w:numFmt w:val="decimal"/>
      <w:lvlText w:val="%1"/>
      <w:lvlJc w:val="left"/>
      <w:pPr>
        <w:tabs>
          <w:tab w:val="num" w:pos="645"/>
        </w:tabs>
        <w:ind w:left="645" w:hanging="645"/>
      </w:pPr>
      <w:rPr>
        <w:rFonts w:hint="default"/>
        <w:u w:val="none"/>
      </w:rPr>
    </w:lvl>
    <w:lvl w:ilvl="1">
      <w:start w:val="4"/>
      <w:numFmt w:val="decimal"/>
      <w:lvlText w:val="%1.%2"/>
      <w:lvlJc w:val="left"/>
      <w:pPr>
        <w:tabs>
          <w:tab w:val="num" w:pos="1005"/>
        </w:tabs>
        <w:ind w:left="1005" w:hanging="645"/>
      </w:pPr>
      <w:rPr>
        <w:rFonts w:hint="default"/>
        <w:u w:val="none"/>
      </w:rPr>
    </w:lvl>
    <w:lvl w:ilvl="2">
      <w:start w:val="6"/>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B264B"/>
    <w:multiLevelType w:val="hybridMultilevel"/>
    <w:tmpl w:val="76A4D6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D046088"/>
    <w:multiLevelType w:val="hybridMultilevel"/>
    <w:tmpl w:val="DDFA5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FC5F92"/>
    <w:multiLevelType w:val="hybridMultilevel"/>
    <w:tmpl w:val="4FBA0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551264"/>
    <w:multiLevelType w:val="hybridMultilevel"/>
    <w:tmpl w:val="505C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DA5DBD"/>
    <w:multiLevelType w:val="multilevel"/>
    <w:tmpl w:val="06EC0FC0"/>
    <w:lvl w:ilvl="0">
      <w:start w:val="5"/>
      <w:numFmt w:val="decimal"/>
      <w:lvlText w:val="%1"/>
      <w:lvlJc w:val="left"/>
      <w:pPr>
        <w:tabs>
          <w:tab w:val="num" w:pos="645"/>
        </w:tabs>
        <w:ind w:left="645" w:hanging="645"/>
      </w:pPr>
      <w:rPr>
        <w:rFonts w:hint="default"/>
        <w:u w:val="none"/>
      </w:rPr>
    </w:lvl>
    <w:lvl w:ilvl="1">
      <w:start w:val="4"/>
      <w:numFmt w:val="decimal"/>
      <w:lvlText w:val="%1.%2"/>
      <w:lvlJc w:val="left"/>
      <w:pPr>
        <w:tabs>
          <w:tab w:val="num" w:pos="1005"/>
        </w:tabs>
        <w:ind w:left="1005" w:hanging="645"/>
      </w:pPr>
      <w:rPr>
        <w:rFonts w:hint="default"/>
        <w:u w:val="none"/>
      </w:rPr>
    </w:lvl>
    <w:lvl w:ilvl="2">
      <w:start w:val="5"/>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404E3DA0"/>
    <w:multiLevelType w:val="multilevel"/>
    <w:tmpl w:val="348403BC"/>
    <w:lvl w:ilvl="0">
      <w:start w:val="5"/>
      <w:numFmt w:val="decimal"/>
      <w:lvlText w:val="%1"/>
      <w:lvlJc w:val="left"/>
      <w:pPr>
        <w:tabs>
          <w:tab w:val="num" w:pos="645"/>
        </w:tabs>
        <w:ind w:left="645" w:hanging="645"/>
      </w:pPr>
      <w:rPr>
        <w:rFonts w:hint="default"/>
        <w:u w:val="none"/>
      </w:rPr>
    </w:lvl>
    <w:lvl w:ilvl="1">
      <w:start w:val="4"/>
      <w:numFmt w:val="decimal"/>
      <w:lvlText w:val="%1.%2"/>
      <w:lvlJc w:val="left"/>
      <w:pPr>
        <w:tabs>
          <w:tab w:val="num" w:pos="1005"/>
        </w:tabs>
        <w:ind w:left="1005" w:hanging="645"/>
      </w:pPr>
      <w:rPr>
        <w:rFonts w:hint="default"/>
        <w:u w:val="none"/>
      </w:rPr>
    </w:lvl>
    <w:lvl w:ilvl="2">
      <w:start w:val="5"/>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64A60CB8"/>
    <w:multiLevelType w:val="hybridMultilevel"/>
    <w:tmpl w:val="4F06E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E1020C"/>
    <w:multiLevelType w:val="hybridMultilevel"/>
    <w:tmpl w:val="823CD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4"/>
  </w:num>
  <w:num w:numId="3">
    <w:abstractNumId w:val="13"/>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6"/>
  </w:num>
  <w:num w:numId="13">
    <w:abstractNumId w:val="7"/>
  </w:num>
  <w:num w:numId="14">
    <w:abstractNumId w:val="10"/>
  </w:num>
  <w:num w:numId="15">
    <w:abstractNumId w:val="5"/>
  </w:num>
  <w:num w:numId="16">
    <w:abstractNumId w:val="9"/>
  </w:num>
  <w:num w:numId="17">
    <w:abstractNumId w:val="11"/>
  </w:num>
  <w:num w:numId="18">
    <w:abstractNumId w:val="12"/>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1111"/>
    <w:rsid w:val="000124B1"/>
    <w:rsid w:val="00021440"/>
    <w:rsid w:val="00022158"/>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064BA"/>
    <w:rsid w:val="00112175"/>
    <w:rsid w:val="0011686C"/>
    <w:rsid w:val="001173F2"/>
    <w:rsid w:val="00122410"/>
    <w:rsid w:val="001235A4"/>
    <w:rsid w:val="001237AC"/>
    <w:rsid w:val="00124392"/>
    <w:rsid w:val="00130352"/>
    <w:rsid w:val="001306E3"/>
    <w:rsid w:val="001370EB"/>
    <w:rsid w:val="00140893"/>
    <w:rsid w:val="001408E8"/>
    <w:rsid w:val="001426F1"/>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4795"/>
    <w:rsid w:val="001A6B3A"/>
    <w:rsid w:val="001B1628"/>
    <w:rsid w:val="001B184C"/>
    <w:rsid w:val="001B489C"/>
    <w:rsid w:val="001B4B83"/>
    <w:rsid w:val="001B6A1F"/>
    <w:rsid w:val="001C41A7"/>
    <w:rsid w:val="001D0EDC"/>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69B3"/>
    <w:rsid w:val="004D7500"/>
    <w:rsid w:val="004D7FDF"/>
    <w:rsid w:val="004E2486"/>
    <w:rsid w:val="004E509A"/>
    <w:rsid w:val="004F03D5"/>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62D87"/>
    <w:rsid w:val="00565AB1"/>
    <w:rsid w:val="00580315"/>
    <w:rsid w:val="00581DBD"/>
    <w:rsid w:val="005866B3"/>
    <w:rsid w:val="00586E39"/>
    <w:rsid w:val="00587E4E"/>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20D4"/>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1782"/>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057D"/>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51"/>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4C92"/>
    <w:rsid w:val="00875BDA"/>
    <w:rsid w:val="00882BE0"/>
    <w:rsid w:val="00884591"/>
    <w:rsid w:val="008849C3"/>
    <w:rsid w:val="00884AAC"/>
    <w:rsid w:val="0088670E"/>
    <w:rsid w:val="00887AE1"/>
    <w:rsid w:val="008A6C99"/>
    <w:rsid w:val="008A79DD"/>
    <w:rsid w:val="008B0DF6"/>
    <w:rsid w:val="008B56A9"/>
    <w:rsid w:val="008B74E8"/>
    <w:rsid w:val="008C2EFD"/>
    <w:rsid w:val="008C3903"/>
    <w:rsid w:val="008C797A"/>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46651"/>
    <w:rsid w:val="009505EA"/>
    <w:rsid w:val="00953277"/>
    <w:rsid w:val="00954D0E"/>
    <w:rsid w:val="00963137"/>
    <w:rsid w:val="00963E42"/>
    <w:rsid w:val="00964B49"/>
    <w:rsid w:val="0097562D"/>
    <w:rsid w:val="00980AB9"/>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30C1"/>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3496"/>
    <w:rsid w:val="00B66B24"/>
    <w:rsid w:val="00B674BE"/>
    <w:rsid w:val="00B70875"/>
    <w:rsid w:val="00B77C90"/>
    <w:rsid w:val="00B81CAF"/>
    <w:rsid w:val="00B82C1D"/>
    <w:rsid w:val="00B900D3"/>
    <w:rsid w:val="00B9060B"/>
    <w:rsid w:val="00B96003"/>
    <w:rsid w:val="00B9790F"/>
    <w:rsid w:val="00BA03CE"/>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1A39"/>
    <w:rsid w:val="00BE2D29"/>
    <w:rsid w:val="00BE4B9E"/>
    <w:rsid w:val="00BE4D02"/>
    <w:rsid w:val="00BF30A8"/>
    <w:rsid w:val="00BF6196"/>
    <w:rsid w:val="00C07C86"/>
    <w:rsid w:val="00C1480B"/>
    <w:rsid w:val="00C169C0"/>
    <w:rsid w:val="00C21571"/>
    <w:rsid w:val="00C2529A"/>
    <w:rsid w:val="00C26EE2"/>
    <w:rsid w:val="00C32DF6"/>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542"/>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045"/>
    <w:rsid w:val="00DB2D66"/>
    <w:rsid w:val="00DC7EF4"/>
    <w:rsid w:val="00DD0D74"/>
    <w:rsid w:val="00DD1FD3"/>
    <w:rsid w:val="00DD4485"/>
    <w:rsid w:val="00DD6F64"/>
    <w:rsid w:val="00DE6DCA"/>
    <w:rsid w:val="00DF41B9"/>
    <w:rsid w:val="00DF7938"/>
    <w:rsid w:val="00E00851"/>
    <w:rsid w:val="00E02829"/>
    <w:rsid w:val="00E03A6D"/>
    <w:rsid w:val="00E0421B"/>
    <w:rsid w:val="00E10AF0"/>
    <w:rsid w:val="00E112D6"/>
    <w:rsid w:val="00E1208B"/>
    <w:rsid w:val="00E22716"/>
    <w:rsid w:val="00E24942"/>
    <w:rsid w:val="00E27089"/>
    <w:rsid w:val="00E31473"/>
    <w:rsid w:val="00E34AF3"/>
    <w:rsid w:val="00E35CA1"/>
    <w:rsid w:val="00E36914"/>
    <w:rsid w:val="00E42D54"/>
    <w:rsid w:val="00E43DBB"/>
    <w:rsid w:val="00E44FBF"/>
    <w:rsid w:val="00E454F0"/>
    <w:rsid w:val="00E457BD"/>
    <w:rsid w:val="00E51E35"/>
    <w:rsid w:val="00E53B23"/>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D7E35"/>
    <w:rsid w:val="00EE2C7E"/>
    <w:rsid w:val="00EE5167"/>
    <w:rsid w:val="00EE53B6"/>
    <w:rsid w:val="00EF1A68"/>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662"/>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table" w:styleId="TableGrid">
    <w:name w:val="Table Grid"/>
    <w:basedOn w:val="TableNormal"/>
    <w:rsid w:val="008C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53B23"/>
    <w:rPr>
      <w:rFonts w:ascii="Helvetica" w:eastAsia="Times New Roman" w:hAnsi="Helvetica"/>
    </w:rPr>
  </w:style>
  <w:style w:type="character" w:customStyle="1" w:styleId="FooterChar">
    <w:name w:val="Footer Char"/>
    <w:basedOn w:val="DefaultParagraphFont"/>
    <w:link w:val="Footer"/>
    <w:uiPriority w:val="99"/>
    <w:rsid w:val="006020D4"/>
    <w:rPr>
      <w:rFonts w:ascii="Helvetica" w:eastAsia="Times New Roman" w:hAnsi="Helvetic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uiPriority w:val="99"/>
    <w:rsid w:val="00DA37C0"/>
    <w:pPr>
      <w:tabs>
        <w:tab w:val="center" w:pos="4320"/>
        <w:tab w:val="right" w:pos="8640"/>
      </w:tabs>
      <w:ind w:left="720"/>
    </w:pPr>
    <w:rPr>
      <w:rFonts w:eastAsia="Times New Roman"/>
      <w:b/>
      <w:sz w:val="16"/>
    </w:rPr>
  </w:style>
  <w:style w:type="paragraph" w:styleId="Header">
    <w:name w:val="header"/>
    <w:basedOn w:val="Normal"/>
    <w:link w:val="HeaderChar"/>
    <w:uiPriority w:val="99"/>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table" w:styleId="TableGrid">
    <w:name w:val="Table Grid"/>
    <w:basedOn w:val="TableNormal"/>
    <w:rsid w:val="008C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E53B23"/>
    <w:rPr>
      <w:rFonts w:ascii="Helvetica" w:eastAsia="Times New Roman" w:hAnsi="Helvetica"/>
    </w:rPr>
  </w:style>
  <w:style w:type="character" w:customStyle="1" w:styleId="FooterChar">
    <w:name w:val="Footer Char"/>
    <w:basedOn w:val="DefaultParagraphFont"/>
    <w:link w:val="Footer"/>
    <w:uiPriority w:val="99"/>
    <w:rsid w:val="006020D4"/>
    <w:rPr>
      <w:rFonts w:ascii="Helvetica" w:eastAsia="Times New Roman" w:hAnsi="Helvetic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G:\Purchasing\Standard%20Forms_Contracts_Bids\Bidding\IFO's\Shaun.A.McGowan@uth.tmc.ed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haun.A.McGowan@uth.tmc.edu" TargetMode="Externa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yperlink" Target="http://www.itic.org:8080/dotAsset/5644ecd2-5024-417f-bc23-a52650f47ef8.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system.edu/institutions" TargetMode="Externa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oter" Target="footer7.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4F29-C5F9-4353-99A9-01CC8C4F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12605</Words>
  <Characters>73774</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Rodriguez, Angela Y</cp:lastModifiedBy>
  <cp:revision>2</cp:revision>
  <cp:lastPrinted>2012-07-12T15:48:00Z</cp:lastPrinted>
  <dcterms:created xsi:type="dcterms:W3CDTF">2014-05-14T19:36:00Z</dcterms:created>
  <dcterms:modified xsi:type="dcterms:W3CDTF">2014-05-14T19:36:00Z</dcterms:modified>
</cp:coreProperties>
</file>