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6B" w:rsidRPr="00DE14F6" w:rsidRDefault="00535A6B" w:rsidP="00535A6B">
      <w:pPr>
        <w:pStyle w:val="Heading7"/>
        <w:jc w:val="center"/>
        <w:rPr>
          <w:rFonts w:ascii="Calibri" w:hAnsi="Calibri"/>
          <w:b/>
          <w:sz w:val="36"/>
          <w:szCs w:val="36"/>
        </w:rPr>
      </w:pPr>
      <w:r w:rsidRPr="00DE14F6">
        <w:rPr>
          <w:rFonts w:ascii="Calibri" w:hAnsi="Calibri"/>
          <w:b/>
          <w:sz w:val="36"/>
          <w:szCs w:val="36"/>
        </w:rPr>
        <w:t>INVITATION TO BID</w:t>
      </w:r>
    </w:p>
    <w:p w:rsidR="00535A6B" w:rsidRPr="00E91C1D" w:rsidRDefault="00535A6B" w:rsidP="00535A6B">
      <w:pPr>
        <w:jc w:val="center"/>
        <w:rPr>
          <w:rFonts w:ascii="Calibri" w:hAnsi="Calibri"/>
          <w:sz w:val="32"/>
        </w:rPr>
      </w:pPr>
    </w:p>
    <w:p w:rsidR="00535A6B" w:rsidRPr="00E91C1D" w:rsidRDefault="00535A6B" w:rsidP="00535A6B">
      <w:pPr>
        <w:pStyle w:val="Heading4"/>
        <w:ind w:left="0"/>
        <w:jc w:val="center"/>
        <w:rPr>
          <w:rFonts w:ascii="Calibri" w:hAnsi="Calibri"/>
          <w:b w:val="0"/>
          <w:sz w:val="36"/>
          <w:szCs w:val="36"/>
        </w:rPr>
      </w:pPr>
      <w:r w:rsidRPr="00E91C1D">
        <w:rPr>
          <w:rFonts w:ascii="Calibri" w:hAnsi="Calibri"/>
          <w:b w:val="0"/>
          <w:sz w:val="36"/>
          <w:szCs w:val="36"/>
        </w:rPr>
        <w:t>The University of Texas Health Science Center at Houston</w:t>
      </w:r>
    </w:p>
    <w:p w:rsidR="00535A6B" w:rsidRPr="00DE14F6" w:rsidRDefault="00535A6B" w:rsidP="00535A6B">
      <w:pPr>
        <w:pStyle w:val="Heading4"/>
        <w:ind w:left="0"/>
        <w:jc w:val="center"/>
        <w:rPr>
          <w:rFonts w:ascii="Calibri" w:hAnsi="Calibri"/>
          <w:b w:val="0"/>
          <w:bCs w:val="0"/>
          <w:sz w:val="32"/>
        </w:rPr>
      </w:pPr>
    </w:p>
    <w:p w:rsidR="00535A6B" w:rsidRDefault="00535A6B" w:rsidP="00535A6B">
      <w:pPr>
        <w:pStyle w:val="Heading4"/>
        <w:rPr>
          <w:rFonts w:ascii="Calibri" w:hAnsi="Calibri"/>
          <w:b w:val="0"/>
          <w:bCs w:val="0"/>
          <w:sz w:val="32"/>
        </w:rPr>
      </w:pPr>
    </w:p>
    <w:p w:rsidR="00E91C1D" w:rsidRDefault="00E91C1D" w:rsidP="00E91C1D"/>
    <w:p w:rsidR="00E91C1D" w:rsidRPr="00E91C1D" w:rsidRDefault="00E91C1D" w:rsidP="00E91C1D"/>
    <w:p w:rsidR="00535A6B" w:rsidRPr="00DE14F6" w:rsidRDefault="00535A6B" w:rsidP="00535A6B">
      <w:pPr>
        <w:rPr>
          <w:rFonts w:ascii="Calibri" w:hAnsi="Calibri"/>
        </w:rPr>
      </w:pPr>
    </w:p>
    <w:p w:rsidR="00E91C1D" w:rsidRDefault="00E91C1D" w:rsidP="00535A6B">
      <w:pPr>
        <w:pStyle w:val="Heading4"/>
        <w:ind w:left="0"/>
        <w:jc w:val="center"/>
        <w:rPr>
          <w:rFonts w:ascii="Calibri" w:hAnsi="Calibri"/>
          <w:bCs w:val="0"/>
          <w:iCs/>
          <w:sz w:val="40"/>
          <w:szCs w:val="40"/>
        </w:rPr>
      </w:pPr>
      <w:r w:rsidRPr="00E91C1D">
        <w:rPr>
          <w:rFonts w:ascii="Calibri" w:hAnsi="Calibri"/>
          <w:bCs w:val="0"/>
          <w:sz w:val="40"/>
          <w:szCs w:val="40"/>
        </w:rPr>
        <w:t>ITB No.</w:t>
      </w:r>
      <w:r w:rsidR="00535A6B" w:rsidRPr="00E91C1D">
        <w:rPr>
          <w:rFonts w:ascii="Calibri" w:hAnsi="Calibri"/>
          <w:sz w:val="40"/>
          <w:szCs w:val="40"/>
        </w:rPr>
        <w:t xml:space="preserve"> </w:t>
      </w:r>
      <w:r w:rsidR="00535A6B" w:rsidRPr="00E91C1D">
        <w:rPr>
          <w:rFonts w:ascii="Calibri" w:hAnsi="Calibri"/>
          <w:bCs w:val="0"/>
          <w:iCs/>
          <w:sz w:val="40"/>
          <w:szCs w:val="40"/>
        </w:rPr>
        <w:t>744</w:t>
      </w:r>
      <w:r w:rsidRPr="00E91C1D">
        <w:rPr>
          <w:rFonts w:ascii="Calibri" w:hAnsi="Calibri"/>
          <w:bCs w:val="0"/>
          <w:iCs/>
          <w:sz w:val="40"/>
          <w:szCs w:val="40"/>
        </w:rPr>
        <w:t>-B1620</w:t>
      </w:r>
    </w:p>
    <w:p w:rsidR="00535A6B" w:rsidRPr="00E91C1D" w:rsidRDefault="005F0489" w:rsidP="00535A6B">
      <w:pPr>
        <w:pStyle w:val="Heading4"/>
        <w:ind w:left="0"/>
        <w:jc w:val="center"/>
        <w:rPr>
          <w:rFonts w:ascii="Calibri" w:hAnsi="Calibri"/>
          <w:bCs w:val="0"/>
          <w:sz w:val="40"/>
          <w:szCs w:val="40"/>
        </w:rPr>
      </w:pPr>
      <w:r>
        <w:rPr>
          <w:rFonts w:ascii="Calibri" w:hAnsi="Calibri"/>
          <w:bCs w:val="0"/>
          <w:iCs/>
          <w:sz w:val="40"/>
          <w:szCs w:val="40"/>
        </w:rPr>
        <w:t>C</w:t>
      </w:r>
      <w:r w:rsidR="00E91C1D">
        <w:rPr>
          <w:rFonts w:ascii="Calibri" w:hAnsi="Calibri"/>
          <w:bCs w:val="0"/>
          <w:iCs/>
          <w:sz w:val="40"/>
          <w:szCs w:val="40"/>
        </w:rPr>
        <w:t xml:space="preserve">isco Equipment for </w:t>
      </w:r>
      <w:r>
        <w:rPr>
          <w:rFonts w:ascii="Calibri" w:hAnsi="Calibri"/>
          <w:bCs w:val="0"/>
          <w:iCs/>
          <w:sz w:val="40"/>
          <w:szCs w:val="40"/>
        </w:rPr>
        <w:t xml:space="preserve">Campus-wide </w:t>
      </w:r>
      <w:r w:rsidR="00E91C1D">
        <w:rPr>
          <w:rFonts w:ascii="Calibri" w:hAnsi="Calibri"/>
          <w:bCs w:val="0"/>
          <w:iCs/>
          <w:sz w:val="40"/>
          <w:szCs w:val="40"/>
        </w:rPr>
        <w:t>Network Refresh</w:t>
      </w:r>
      <w:r w:rsidR="00535A6B" w:rsidRPr="00E91C1D">
        <w:rPr>
          <w:rFonts w:ascii="Calibri" w:hAnsi="Calibri"/>
          <w:bCs w:val="0"/>
          <w:iCs/>
          <w:sz w:val="40"/>
          <w:szCs w:val="40"/>
        </w:rPr>
        <w:t xml:space="preserve"> </w:t>
      </w: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Default="00535A6B" w:rsidP="00535A6B">
      <w:pPr>
        <w:jc w:val="center"/>
        <w:rPr>
          <w:rFonts w:ascii="Calibri" w:hAnsi="Calibri"/>
          <w:b/>
        </w:rPr>
      </w:pPr>
    </w:p>
    <w:p w:rsidR="00E91C1D" w:rsidRPr="00DE14F6" w:rsidRDefault="00E91C1D" w:rsidP="00535A6B">
      <w:pPr>
        <w:jc w:val="center"/>
        <w:rPr>
          <w:rFonts w:ascii="Calibri" w:hAnsi="Calibri"/>
          <w:b/>
        </w:rPr>
      </w:pPr>
    </w:p>
    <w:p w:rsidR="00535A6B" w:rsidRPr="00FA1072" w:rsidRDefault="00535A6B" w:rsidP="00535A6B">
      <w:pPr>
        <w:jc w:val="center"/>
        <w:rPr>
          <w:rFonts w:ascii="Calibri" w:hAnsi="Calibri"/>
          <w:b/>
          <w:iCs/>
          <w:sz w:val="28"/>
          <w:szCs w:val="28"/>
          <w:u w:val="single"/>
        </w:rPr>
      </w:pPr>
      <w:r w:rsidRPr="00FA1072">
        <w:rPr>
          <w:rFonts w:ascii="Calibri" w:hAnsi="Calibri"/>
          <w:b/>
          <w:iCs/>
          <w:sz w:val="28"/>
          <w:szCs w:val="28"/>
        </w:rPr>
        <w:t xml:space="preserve">Bid Submittal Deadline:  </w:t>
      </w:r>
      <w:r w:rsidR="00E91C1D" w:rsidRPr="00FA1072">
        <w:rPr>
          <w:rFonts w:ascii="Calibri" w:hAnsi="Calibri"/>
          <w:b/>
          <w:iCs/>
          <w:sz w:val="28"/>
          <w:szCs w:val="28"/>
        </w:rPr>
        <w:t xml:space="preserve">April </w:t>
      </w:r>
      <w:r w:rsidR="00D96589">
        <w:rPr>
          <w:rFonts w:ascii="Calibri" w:hAnsi="Calibri"/>
          <w:b/>
          <w:iCs/>
          <w:sz w:val="28"/>
          <w:szCs w:val="28"/>
        </w:rPr>
        <w:t>22</w:t>
      </w:r>
      <w:r w:rsidR="00E91C1D" w:rsidRPr="00FA1072">
        <w:rPr>
          <w:rFonts w:ascii="Calibri" w:hAnsi="Calibri"/>
          <w:b/>
          <w:iCs/>
          <w:sz w:val="28"/>
          <w:szCs w:val="28"/>
        </w:rPr>
        <w:t>, 2016, 11:00 AM CST</w:t>
      </w:r>
    </w:p>
    <w:p w:rsidR="00535A6B" w:rsidRPr="00636C1F" w:rsidRDefault="00535A6B" w:rsidP="00535A6B">
      <w:pPr>
        <w:jc w:val="center"/>
        <w:rPr>
          <w:b/>
          <w:u w:val="single"/>
        </w:rPr>
      </w:pPr>
    </w:p>
    <w:p w:rsidR="00535A6B" w:rsidRDefault="00535A6B" w:rsidP="00535A6B">
      <w:pPr>
        <w:jc w:val="center"/>
        <w:rPr>
          <w:sz w:val="28"/>
        </w:rPr>
      </w:pPr>
    </w:p>
    <w:p w:rsidR="00535A6B" w:rsidRDefault="00535A6B" w:rsidP="00535A6B">
      <w:pPr>
        <w:jc w:val="center"/>
        <w:rPr>
          <w:sz w:val="28"/>
        </w:rPr>
      </w:pPr>
    </w:p>
    <w:p w:rsidR="00535A6B" w:rsidRDefault="00535A6B" w:rsidP="00535A6B">
      <w:pPr>
        <w:jc w:val="center"/>
        <w:rPr>
          <w:sz w:val="28"/>
        </w:rPr>
      </w:pPr>
    </w:p>
    <w:p w:rsidR="00535A6B" w:rsidRPr="00327BA4" w:rsidRDefault="00535A6B" w:rsidP="00535A6B">
      <w:pPr>
        <w:jc w:val="center"/>
        <w:rPr>
          <w:sz w:val="28"/>
        </w:rPr>
      </w:pPr>
    </w:p>
    <w:p w:rsidR="00535A6B" w:rsidRPr="00327BA4" w:rsidRDefault="00165C45" w:rsidP="00535A6B">
      <w:pPr>
        <w:jc w:val="center"/>
        <w:rPr>
          <w:b/>
          <w:sz w:val="28"/>
        </w:rPr>
      </w:pPr>
      <w:r>
        <w:rPr>
          <w:b/>
          <w:noProof/>
          <w:sz w:val="28"/>
        </w:rPr>
        <w:drawing>
          <wp:inline distT="0" distB="0" distL="0" distR="0" wp14:anchorId="40F1F099" wp14:editId="1CA7EC2F">
            <wp:extent cx="2390775" cy="1361736"/>
            <wp:effectExtent l="0" t="0" r="0" b="0"/>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365456"/>
                    </a:xfrm>
                    <a:prstGeom prst="rect">
                      <a:avLst/>
                    </a:prstGeom>
                    <a:noFill/>
                    <a:ln>
                      <a:noFill/>
                    </a:ln>
                  </pic:spPr>
                </pic:pic>
              </a:graphicData>
            </a:graphic>
          </wp:inline>
        </w:drawing>
      </w:r>
    </w:p>
    <w:p w:rsidR="00535A6B" w:rsidRDefault="00535A6B" w:rsidP="00535A6B">
      <w:pPr>
        <w:jc w:val="center"/>
        <w:rPr>
          <w:b/>
          <w:sz w:val="28"/>
        </w:rPr>
      </w:pPr>
    </w:p>
    <w:p w:rsidR="00535A6B" w:rsidRDefault="00535A6B" w:rsidP="00535A6B">
      <w:pPr>
        <w:jc w:val="center"/>
        <w:rPr>
          <w:b/>
          <w:sz w:val="28"/>
        </w:rPr>
      </w:pPr>
    </w:p>
    <w:p w:rsidR="00535A6B" w:rsidRDefault="00535A6B" w:rsidP="00535A6B">
      <w:pPr>
        <w:jc w:val="center"/>
        <w:rPr>
          <w:b/>
          <w:sz w:val="28"/>
        </w:rPr>
      </w:pPr>
    </w:p>
    <w:p w:rsidR="00535A6B" w:rsidRPr="00327BA4" w:rsidRDefault="00535A6B" w:rsidP="00535A6B">
      <w:pPr>
        <w:jc w:val="center"/>
        <w:rPr>
          <w:b/>
          <w:sz w:val="28"/>
        </w:rPr>
      </w:pPr>
    </w:p>
    <w:p w:rsidR="00535A6B" w:rsidRPr="00DE14F6" w:rsidRDefault="00535A6B" w:rsidP="00535A6B">
      <w:pPr>
        <w:jc w:val="center"/>
        <w:rPr>
          <w:rFonts w:ascii="Calibri" w:hAnsi="Calibri"/>
          <w:sz w:val="22"/>
          <w:szCs w:val="22"/>
        </w:rPr>
      </w:pPr>
      <w:r w:rsidRPr="00DE14F6">
        <w:rPr>
          <w:rFonts w:ascii="Calibri" w:hAnsi="Calibri"/>
          <w:sz w:val="22"/>
          <w:szCs w:val="22"/>
        </w:rPr>
        <w:t>Prepared By:</w:t>
      </w:r>
    </w:p>
    <w:p w:rsidR="00535A6B" w:rsidRPr="00DE14F6" w:rsidRDefault="00E91C1D" w:rsidP="00535A6B">
      <w:pPr>
        <w:jc w:val="center"/>
        <w:rPr>
          <w:rFonts w:ascii="Calibri" w:hAnsi="Calibri"/>
          <w:iCs/>
          <w:sz w:val="22"/>
          <w:szCs w:val="22"/>
        </w:rPr>
      </w:pPr>
      <w:r>
        <w:rPr>
          <w:rFonts w:ascii="Calibri" w:hAnsi="Calibri"/>
          <w:iCs/>
          <w:sz w:val="22"/>
          <w:szCs w:val="22"/>
        </w:rPr>
        <w:t>LaChandra Wilson, Senior Buyer</w:t>
      </w:r>
    </w:p>
    <w:p w:rsidR="006840F0" w:rsidRDefault="006840F0" w:rsidP="00535A6B">
      <w:pPr>
        <w:jc w:val="center"/>
        <w:rPr>
          <w:rFonts w:ascii="Calibri" w:hAnsi="Calibri"/>
          <w:sz w:val="22"/>
          <w:szCs w:val="22"/>
        </w:rPr>
      </w:pPr>
      <w:r>
        <w:rPr>
          <w:rFonts w:ascii="Calibri" w:hAnsi="Calibri"/>
          <w:sz w:val="22"/>
          <w:szCs w:val="22"/>
        </w:rPr>
        <w:t>UTHealth Procurement Services</w:t>
      </w:r>
    </w:p>
    <w:p w:rsidR="00535A6B" w:rsidRPr="00DE14F6" w:rsidRDefault="00535A6B" w:rsidP="00535A6B">
      <w:pPr>
        <w:jc w:val="center"/>
        <w:rPr>
          <w:rFonts w:ascii="Calibri" w:hAnsi="Calibri"/>
          <w:sz w:val="22"/>
          <w:szCs w:val="22"/>
        </w:rPr>
      </w:pPr>
      <w:r w:rsidRPr="00DE14F6">
        <w:rPr>
          <w:rFonts w:ascii="Calibri" w:hAnsi="Calibri"/>
          <w:sz w:val="22"/>
          <w:szCs w:val="22"/>
        </w:rPr>
        <w:t xml:space="preserve">1851 </w:t>
      </w:r>
      <w:proofErr w:type="spellStart"/>
      <w:r w:rsidRPr="00DE14F6">
        <w:rPr>
          <w:rFonts w:ascii="Calibri" w:hAnsi="Calibri"/>
          <w:sz w:val="22"/>
          <w:szCs w:val="22"/>
        </w:rPr>
        <w:t>Crosspoint</w:t>
      </w:r>
      <w:proofErr w:type="spellEnd"/>
      <w:r w:rsidRPr="00DE14F6">
        <w:rPr>
          <w:rFonts w:ascii="Calibri" w:hAnsi="Calibri"/>
          <w:sz w:val="22"/>
          <w:szCs w:val="22"/>
        </w:rPr>
        <w:t xml:space="preserve">, </w:t>
      </w:r>
      <w:r w:rsidR="00E91C1D">
        <w:rPr>
          <w:rFonts w:ascii="Calibri" w:hAnsi="Calibri"/>
          <w:sz w:val="22"/>
          <w:szCs w:val="22"/>
        </w:rPr>
        <w:t xml:space="preserve">Suite </w:t>
      </w:r>
      <w:r w:rsidRPr="00DE14F6">
        <w:rPr>
          <w:rFonts w:ascii="Calibri" w:hAnsi="Calibri"/>
          <w:sz w:val="22"/>
          <w:szCs w:val="22"/>
        </w:rPr>
        <w:t>OCB</w:t>
      </w:r>
      <w:r w:rsidR="00E91C1D">
        <w:rPr>
          <w:rFonts w:ascii="Calibri" w:hAnsi="Calibri"/>
          <w:sz w:val="22"/>
          <w:szCs w:val="22"/>
        </w:rPr>
        <w:t>-</w:t>
      </w:r>
      <w:r w:rsidRPr="00DE14F6">
        <w:rPr>
          <w:rFonts w:ascii="Calibri" w:hAnsi="Calibri"/>
          <w:sz w:val="22"/>
          <w:szCs w:val="22"/>
        </w:rPr>
        <w:t>1.160</w:t>
      </w:r>
    </w:p>
    <w:p w:rsidR="00535A6B" w:rsidRPr="00DE14F6" w:rsidRDefault="00535A6B" w:rsidP="00535A6B">
      <w:pPr>
        <w:jc w:val="center"/>
        <w:rPr>
          <w:rFonts w:ascii="Calibri" w:hAnsi="Calibri"/>
          <w:sz w:val="22"/>
          <w:szCs w:val="22"/>
        </w:rPr>
      </w:pPr>
      <w:r w:rsidRPr="00DE14F6">
        <w:rPr>
          <w:rFonts w:ascii="Calibri" w:hAnsi="Calibri"/>
          <w:iCs/>
          <w:sz w:val="22"/>
          <w:szCs w:val="22"/>
        </w:rPr>
        <w:t>Houston, Texas 77054</w:t>
      </w:r>
    </w:p>
    <w:p w:rsidR="00535A6B" w:rsidRDefault="006840F0" w:rsidP="00535A6B">
      <w:pPr>
        <w:jc w:val="center"/>
        <w:rPr>
          <w:rFonts w:ascii="Calibri" w:hAnsi="Calibri"/>
          <w:sz w:val="22"/>
          <w:szCs w:val="22"/>
        </w:rPr>
      </w:pPr>
      <w:r>
        <w:rPr>
          <w:rFonts w:ascii="Calibri" w:hAnsi="Calibri"/>
          <w:sz w:val="22"/>
          <w:szCs w:val="22"/>
        </w:rPr>
        <w:t xml:space="preserve">Email:  </w:t>
      </w:r>
      <w:hyperlink r:id="rId9" w:history="1">
        <w:r w:rsidR="00E91C1D" w:rsidRPr="001A1501">
          <w:rPr>
            <w:rStyle w:val="Hyperlink"/>
            <w:rFonts w:ascii="Calibri" w:hAnsi="Calibri"/>
            <w:sz w:val="22"/>
            <w:szCs w:val="22"/>
          </w:rPr>
          <w:t>LaChandra.Wilson@uth.tmc.edu</w:t>
        </w:r>
      </w:hyperlink>
      <w:r w:rsidR="00E91C1D">
        <w:rPr>
          <w:rFonts w:ascii="Calibri" w:hAnsi="Calibri"/>
          <w:sz w:val="22"/>
          <w:szCs w:val="22"/>
        </w:rPr>
        <w:t xml:space="preserve"> </w:t>
      </w:r>
    </w:p>
    <w:p w:rsidR="00E91C1D" w:rsidRDefault="00E91C1D" w:rsidP="00535A6B">
      <w:pPr>
        <w:jc w:val="center"/>
        <w:rPr>
          <w:rFonts w:ascii="Calibri" w:hAnsi="Calibri"/>
          <w:sz w:val="22"/>
          <w:szCs w:val="22"/>
          <w:highlight w:val="yellow"/>
        </w:rPr>
      </w:pPr>
    </w:p>
    <w:p w:rsidR="00E91C1D" w:rsidRDefault="00E91C1D" w:rsidP="00535A6B">
      <w:pPr>
        <w:jc w:val="center"/>
        <w:rPr>
          <w:rFonts w:ascii="Calibri" w:hAnsi="Calibri"/>
          <w:sz w:val="22"/>
          <w:szCs w:val="22"/>
          <w:highlight w:val="yellow"/>
        </w:rPr>
      </w:pPr>
    </w:p>
    <w:p w:rsidR="00E91C1D" w:rsidRDefault="00E91C1D" w:rsidP="00535A6B">
      <w:pPr>
        <w:jc w:val="center"/>
        <w:rPr>
          <w:rFonts w:ascii="Calibri" w:hAnsi="Calibri"/>
          <w:sz w:val="22"/>
          <w:szCs w:val="22"/>
        </w:rPr>
      </w:pPr>
    </w:p>
    <w:p w:rsidR="006840F0" w:rsidRDefault="00D96589" w:rsidP="00535A6B">
      <w:pPr>
        <w:jc w:val="center"/>
        <w:rPr>
          <w:rFonts w:ascii="Calibri" w:hAnsi="Calibri"/>
          <w:sz w:val="22"/>
          <w:szCs w:val="22"/>
        </w:rPr>
      </w:pPr>
      <w:r>
        <w:rPr>
          <w:rFonts w:ascii="Calibri" w:hAnsi="Calibri"/>
          <w:sz w:val="22"/>
          <w:szCs w:val="22"/>
        </w:rPr>
        <w:t>April 5</w:t>
      </w:r>
      <w:r w:rsidR="00E91C1D">
        <w:rPr>
          <w:rFonts w:ascii="Calibri" w:hAnsi="Calibri"/>
          <w:sz w:val="22"/>
          <w:szCs w:val="22"/>
        </w:rPr>
        <w:t>, 2016</w:t>
      </w:r>
    </w:p>
    <w:p w:rsidR="006840F0" w:rsidRDefault="006840F0">
      <w:pPr>
        <w:rPr>
          <w:rFonts w:ascii="Calibri" w:hAnsi="Calibri"/>
          <w:sz w:val="22"/>
          <w:szCs w:val="22"/>
        </w:rPr>
      </w:pPr>
      <w:r>
        <w:rPr>
          <w:rFonts w:ascii="Calibri" w:hAnsi="Calibri"/>
          <w:sz w:val="22"/>
          <w:szCs w:val="22"/>
        </w:rPr>
        <w:br w:type="page"/>
      </w:r>
    </w:p>
    <w:p w:rsidR="00ED0CFC" w:rsidRDefault="00ED0CFC">
      <w:pPr>
        <w:jc w:val="center"/>
        <w:rPr>
          <w:rFonts w:ascii="Arial" w:hAnsi="Arial"/>
          <w:b/>
        </w:rPr>
      </w:pPr>
      <w:r>
        <w:rPr>
          <w:rFonts w:ascii="Arial" w:hAnsi="Arial"/>
          <w:b/>
        </w:rPr>
        <w:lastRenderedPageBreak/>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he University of Texas Health Science Center at Houston</w:t>
      </w:r>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r>
      <w:r w:rsidR="00323887">
        <w:rPr>
          <w:rFonts w:ascii="Arial" w:hAnsi="Arial" w:cs="Arial"/>
        </w:rPr>
        <w:t>U</w:t>
      </w:r>
      <w:r w:rsidR="00A8481B">
        <w:rPr>
          <w:rFonts w:ascii="Arial" w:hAnsi="Arial" w:cs="Arial"/>
        </w:rPr>
        <w:t>niversity Contact</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r>
      <w:r w:rsidR="00323887">
        <w:rPr>
          <w:rFonts w:ascii="Arial" w:hAnsi="Arial" w:cs="Arial"/>
        </w:rPr>
        <w:t>UTHealth</w:t>
      </w:r>
      <w:r>
        <w:rPr>
          <w:rFonts w:ascii="Arial" w:hAnsi="Arial"/>
        </w:rPr>
        <w:t>'s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 xml:space="preserve">Observance of </w:t>
      </w:r>
      <w:r w:rsidR="00323887">
        <w:rPr>
          <w:rFonts w:ascii="Arial" w:hAnsi="Arial" w:cs="Arial"/>
        </w:rPr>
        <w:t>UTHealth</w:t>
      </w:r>
      <w:r>
        <w:rPr>
          <w:rFonts w:ascii="Arial" w:hAnsi="Arial"/>
        </w:rPr>
        <w:t xml:space="preserve">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814585" w:rsidRDefault="00814585">
      <w:pPr>
        <w:rPr>
          <w:rFonts w:ascii="Arial" w:hAnsi="Arial"/>
        </w:rPr>
      </w:pPr>
      <w:r>
        <w:rPr>
          <w:rFonts w:ascii="Arial" w:hAnsi="Arial"/>
        </w:rPr>
        <w:tab/>
        <w:t>4.16</w:t>
      </w:r>
      <w:r>
        <w:rPr>
          <w:rFonts w:ascii="Arial" w:hAnsi="Arial"/>
        </w:rPr>
        <w:tab/>
        <w:t>Funding Out Clause</w:t>
      </w:r>
    </w:p>
    <w:p w:rsidR="00ED0CFC" w:rsidRDefault="00ED0CFC">
      <w:pPr>
        <w:keepNext/>
        <w:keepLines/>
        <w:rPr>
          <w:rFonts w:ascii="Arial" w:hAnsi="Arial"/>
        </w:rPr>
      </w:pPr>
      <w:r>
        <w:rPr>
          <w:rFonts w:ascii="Arial" w:hAnsi="Arial"/>
          <w:b/>
        </w:rPr>
        <w:t>5.</w:t>
      </w:r>
      <w:r>
        <w:rPr>
          <w:rFonts w:ascii="Arial" w:hAnsi="Arial"/>
          <w:b/>
        </w:rPr>
        <w:tab/>
        <w:t>Specifications</w:t>
      </w:r>
    </w:p>
    <w:p w:rsidR="00ED0CFC" w:rsidRDefault="00ED0CFC">
      <w:pPr>
        <w:keepNext/>
        <w:keepLines/>
        <w:rPr>
          <w:rFonts w:ascii="Arial" w:hAnsi="Arial"/>
        </w:rPr>
      </w:pPr>
      <w:r>
        <w:rPr>
          <w:rFonts w:ascii="Arial" w:hAnsi="Arial"/>
        </w:rPr>
        <w:tab/>
        <w:t>5.1</w:t>
      </w:r>
      <w:r>
        <w:rPr>
          <w:rFonts w:ascii="Arial" w:hAnsi="Arial"/>
        </w:rPr>
        <w:tab/>
        <w:t>General</w:t>
      </w:r>
      <w:r w:rsidR="00A66FA1">
        <w:rPr>
          <w:rFonts w:ascii="Arial" w:hAnsi="Arial"/>
        </w:rPr>
        <w:t xml:space="preserve"> Information and Specifications</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b/>
        </w:rPr>
      </w:pPr>
      <w:r>
        <w:rPr>
          <w:rFonts w:ascii="Arial" w:hAnsi="Arial"/>
          <w:b/>
        </w:rPr>
        <w:t>8.</w:t>
      </w:r>
      <w:r>
        <w:rPr>
          <w:rFonts w:ascii="Arial" w:hAnsi="Arial"/>
          <w:b/>
        </w:rPr>
        <w:tab/>
        <w:t>Respondent Questionnaire</w:t>
      </w:r>
    </w:p>
    <w:p w:rsidR="006840F0" w:rsidRDefault="006840F0">
      <w:pPr>
        <w:rPr>
          <w:rFonts w:ascii="Arial" w:hAnsi="Arial"/>
          <w:b/>
        </w:rPr>
      </w:pPr>
    </w:p>
    <w:p w:rsidR="00A8481B" w:rsidRPr="00A8481B" w:rsidRDefault="00A8481B">
      <w:pPr>
        <w:rPr>
          <w:rFonts w:ascii="Arial" w:hAnsi="Arial"/>
          <w:b/>
          <w:u w:val="single"/>
        </w:rPr>
      </w:pPr>
      <w:r w:rsidRPr="00A8481B">
        <w:rPr>
          <w:rFonts w:ascii="Arial" w:hAnsi="Arial"/>
          <w:b/>
          <w:u w:val="single"/>
        </w:rPr>
        <w:t>Exhibits</w:t>
      </w:r>
      <w:r w:rsidR="00FC5E50">
        <w:rPr>
          <w:rFonts w:ascii="Arial" w:hAnsi="Arial"/>
          <w:b/>
          <w:u w:val="single"/>
        </w:rPr>
        <w:t>:</w:t>
      </w:r>
    </w:p>
    <w:p w:rsidR="00A8481B" w:rsidRDefault="00A8481B">
      <w:pPr>
        <w:rPr>
          <w:rFonts w:ascii="Arial" w:hAnsi="Arial"/>
          <w:b/>
        </w:rPr>
      </w:pPr>
      <w:r>
        <w:rPr>
          <w:rFonts w:ascii="Arial" w:hAnsi="Arial"/>
          <w:b/>
        </w:rPr>
        <w:t xml:space="preserve">Exhibit </w:t>
      </w:r>
      <w:r w:rsidR="00A5040E">
        <w:rPr>
          <w:rFonts w:ascii="Arial" w:hAnsi="Arial"/>
          <w:b/>
        </w:rPr>
        <w:t>A</w:t>
      </w:r>
      <w:r>
        <w:rPr>
          <w:rFonts w:ascii="Arial" w:hAnsi="Arial"/>
          <w:b/>
        </w:rPr>
        <w:t xml:space="preserve"> - </w:t>
      </w:r>
      <w:r w:rsidR="00202738">
        <w:rPr>
          <w:rFonts w:ascii="Arial" w:hAnsi="Arial"/>
          <w:b/>
        </w:rPr>
        <w:t>Equipment and Accessories List</w:t>
      </w:r>
      <w:r w:rsidR="00A5040E">
        <w:rPr>
          <w:rFonts w:ascii="Arial" w:hAnsi="Arial"/>
          <w:b/>
        </w:rPr>
        <w:t xml:space="preserve"> </w:t>
      </w:r>
    </w:p>
    <w:p w:rsidR="00A8481B" w:rsidRDefault="00A8481B">
      <w:pPr>
        <w:rPr>
          <w:rFonts w:ascii="Arial" w:hAnsi="Arial"/>
          <w:b/>
        </w:rPr>
      </w:pPr>
      <w:r>
        <w:rPr>
          <w:rFonts w:ascii="Arial" w:hAnsi="Arial"/>
          <w:b/>
        </w:rPr>
        <w:t>Exhibit</w:t>
      </w:r>
      <w:r w:rsidR="00A5040E">
        <w:rPr>
          <w:rFonts w:ascii="Arial" w:hAnsi="Arial"/>
          <w:b/>
        </w:rPr>
        <w:t xml:space="preserve"> B</w:t>
      </w:r>
      <w:r>
        <w:rPr>
          <w:rFonts w:ascii="Arial" w:hAnsi="Arial"/>
          <w:b/>
        </w:rPr>
        <w:t xml:space="preserve"> </w:t>
      </w:r>
      <w:r w:rsidR="00D96589">
        <w:rPr>
          <w:rFonts w:ascii="Arial" w:hAnsi="Arial"/>
          <w:b/>
        </w:rPr>
        <w:t>-</w:t>
      </w:r>
      <w:r>
        <w:rPr>
          <w:rFonts w:ascii="Arial" w:hAnsi="Arial"/>
          <w:b/>
        </w:rPr>
        <w:t xml:space="preserve"> </w:t>
      </w:r>
      <w:r w:rsidR="00D96589">
        <w:rPr>
          <w:rFonts w:ascii="Arial" w:hAnsi="Arial"/>
          <w:b/>
        </w:rPr>
        <w:t>Sample Agreement</w:t>
      </w:r>
    </w:p>
    <w:p w:rsidR="00ED0CFC" w:rsidRDefault="00ED0CFC">
      <w:pPr>
        <w:rPr>
          <w:rFonts w:ascii="Arial" w:hAnsi="Arial"/>
          <w:b/>
        </w:rPr>
        <w:sectPr w:rsidR="00ED0CFC">
          <w:headerReference w:type="default" r:id="rId10"/>
          <w:footerReference w:type="first" r:id="rId11"/>
          <w:pgSz w:w="12240" w:h="15840"/>
          <w:pgMar w:top="1440" w:right="1440" w:bottom="1440" w:left="1440" w:header="720" w:footer="720" w:gutter="0"/>
          <w:cols w:space="720"/>
          <w:titlePg/>
        </w:sectPr>
      </w:pPr>
      <w:r>
        <w:rPr>
          <w:rFonts w:ascii="Arial" w:hAnsi="Arial"/>
          <w:b/>
        </w:rPr>
        <w:cr/>
      </w:r>
    </w:p>
    <w:p w:rsidR="00ED0CFC" w:rsidRPr="006840F0" w:rsidRDefault="00ED0CFC">
      <w:pPr>
        <w:jc w:val="center"/>
        <w:rPr>
          <w:rFonts w:ascii="Arial" w:hAnsi="Arial"/>
          <w:b/>
          <w:u w:val="single"/>
        </w:rPr>
      </w:pPr>
      <w:r w:rsidRPr="006840F0">
        <w:rPr>
          <w:rFonts w:ascii="Arial" w:hAnsi="Arial"/>
          <w:b/>
          <w:u w:val="single"/>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w:t>
      </w:r>
      <w:proofErr w:type="gramStart"/>
      <w:r>
        <w:rPr>
          <w:rFonts w:ascii="Arial" w:hAnsi="Arial"/>
          <w:b/>
        </w:rPr>
        <w:t>The</w:t>
      </w:r>
      <w:proofErr w:type="gramEnd"/>
      <w:r>
        <w:rPr>
          <w:rFonts w:ascii="Arial" w:hAnsi="Arial"/>
          <w:b/>
        </w:rPr>
        <w:t xml:space="preserve"> University of Texas Health Science Center at Houston</w:t>
      </w:r>
    </w:p>
    <w:p w:rsidR="00ED0CFC" w:rsidRDefault="00ED0CFC">
      <w:pPr>
        <w:rPr>
          <w:rFonts w:ascii="Arial" w:hAnsi="Arial"/>
        </w:rPr>
      </w:pPr>
    </w:p>
    <w:p w:rsidR="00997882" w:rsidRPr="00997882" w:rsidRDefault="00997882" w:rsidP="00997882">
      <w:pPr>
        <w:ind w:left="720"/>
        <w:rPr>
          <w:rFonts w:ascii="Arial" w:hAnsi="Arial" w:cs="Arial"/>
          <w:color w:val="0000FF"/>
        </w:rPr>
      </w:pPr>
      <w:r w:rsidRPr="00997882">
        <w:rPr>
          <w:rFonts w:ascii="Arial" w:hAnsi="Arial" w:cs="Arial"/>
        </w:rPr>
        <w:t>Founded in 1972, The University of Texas Health Science Center at Houston (</w:t>
      </w:r>
      <w:r w:rsidR="00455CF7">
        <w:rPr>
          <w:rFonts w:ascii="Arial" w:hAnsi="Arial" w:cs="Arial"/>
        </w:rPr>
        <w:t>“</w:t>
      </w:r>
      <w:r w:rsidR="00323887" w:rsidRPr="00455CF7">
        <w:rPr>
          <w:rFonts w:ascii="Arial" w:hAnsi="Arial" w:cs="Arial"/>
          <w:b/>
        </w:rPr>
        <w:t>UTHealth</w:t>
      </w:r>
      <w:r w:rsidR="00455CF7">
        <w:rPr>
          <w:rFonts w:ascii="Arial" w:hAnsi="Arial" w:cs="Arial"/>
        </w:rPr>
        <w:t>” or “</w:t>
      </w:r>
      <w:r w:rsidR="00455CF7" w:rsidRPr="00455CF7">
        <w:rPr>
          <w:rFonts w:ascii="Arial" w:hAnsi="Arial" w:cs="Arial"/>
          <w:b/>
        </w:rPr>
        <w:t>University</w:t>
      </w:r>
      <w:r w:rsidR="00455CF7">
        <w:rPr>
          <w:rFonts w:ascii="Arial" w:hAnsi="Arial" w:cs="Arial"/>
        </w:rPr>
        <w:t>”</w:t>
      </w:r>
      <w:r w:rsidRPr="00997882">
        <w:rPr>
          <w:rFonts w:ascii="Arial" w:hAnsi="Arial" w:cs="Arial"/>
        </w:rPr>
        <w:t xml:space="preserve">) is one of the fifteen component Universities of The University of Texas System.  </w:t>
      </w:r>
      <w:r w:rsidR="00323887">
        <w:rPr>
          <w:rFonts w:ascii="Arial" w:hAnsi="Arial" w:cs="Arial"/>
        </w:rPr>
        <w:t>UTHealth</w:t>
      </w:r>
      <w:r w:rsidR="00323887" w:rsidRPr="00997882">
        <w:rPr>
          <w:rFonts w:ascii="Arial" w:hAnsi="Arial" w:cs="Arial"/>
        </w:rPr>
        <w:t xml:space="preserve"> </w:t>
      </w:r>
      <w:r w:rsidRPr="00997882">
        <w:rPr>
          <w:rFonts w:ascii="Arial" w:hAnsi="Arial" w:cs="Arial"/>
        </w:rPr>
        <w:t>is the most comprehensive academic health center in Texas, and is comprised of the following buildings &amp; schools:</w:t>
      </w:r>
    </w:p>
    <w:p w:rsidR="00E91C1D" w:rsidRPr="00997882"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997882">
        <w:rPr>
          <w:rFonts w:cs="Arial"/>
        </w:rPr>
        <w:t>Medical School (MSB) - 6431 Fannin Street</w:t>
      </w:r>
    </w:p>
    <w:p w:rsidR="00E91C1D" w:rsidRPr="00997882"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997882">
        <w:rPr>
          <w:rFonts w:cs="Arial"/>
        </w:rPr>
        <w:t xml:space="preserve">Medical School Expansion (MSE) </w:t>
      </w:r>
      <w:r>
        <w:rPr>
          <w:rFonts w:cs="Arial"/>
        </w:rPr>
        <w:t>-</w:t>
      </w:r>
      <w:r w:rsidRPr="00997882">
        <w:rPr>
          <w:rFonts w:cs="Arial"/>
        </w:rPr>
        <w:t xml:space="preserve"> 6431 Fannin Street</w:t>
      </w:r>
    </w:p>
    <w:p w:rsidR="00E91C1D" w:rsidRPr="00997882"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Pr>
          <w:rFonts w:cs="Arial"/>
        </w:rPr>
        <w:t>Cyclotron Building (CYC) -</w:t>
      </w:r>
      <w:r w:rsidRPr="00997882">
        <w:rPr>
          <w:rFonts w:cs="Arial"/>
        </w:rPr>
        <w:t xml:space="preserve"> 6431 Fannin Street</w:t>
      </w:r>
    </w:p>
    <w:p w:rsidR="00E91C1D" w:rsidRPr="00997882"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Pr>
          <w:rFonts w:cs="Arial"/>
        </w:rPr>
        <w:t>School of Dentistry (SOD) - 7500 Cambridge Street</w:t>
      </w:r>
      <w:r w:rsidRPr="00997882">
        <w:rPr>
          <w:rFonts w:cs="Arial"/>
        </w:rPr>
        <w:t xml:space="preserve"> </w:t>
      </w:r>
    </w:p>
    <w:p w:rsidR="00E91C1D" w:rsidRPr="00997882"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997882">
        <w:rPr>
          <w:rFonts w:cs="Arial"/>
        </w:rPr>
        <w:t xml:space="preserve">School of Public Health (SPH) - 1200 </w:t>
      </w:r>
      <w:proofErr w:type="spellStart"/>
      <w:r w:rsidRPr="00997882">
        <w:rPr>
          <w:rFonts w:cs="Arial"/>
        </w:rPr>
        <w:t>Pressler</w:t>
      </w:r>
      <w:proofErr w:type="spellEnd"/>
      <w:r w:rsidRPr="00997882">
        <w:rPr>
          <w:rFonts w:cs="Arial"/>
        </w:rPr>
        <w:t xml:space="preserve"> Street </w:t>
      </w:r>
    </w:p>
    <w:p w:rsidR="00E91C1D" w:rsidRPr="00997882"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Pr>
          <w:rFonts w:cs="Arial"/>
        </w:rPr>
        <w:t>School of Nursing (SON) -</w:t>
      </w:r>
      <w:r w:rsidRPr="00997882">
        <w:rPr>
          <w:rFonts w:cs="Arial"/>
        </w:rPr>
        <w:t xml:space="preserve"> 6901 </w:t>
      </w:r>
      <w:proofErr w:type="spellStart"/>
      <w:r w:rsidRPr="00997882">
        <w:rPr>
          <w:rFonts w:cs="Arial"/>
        </w:rPr>
        <w:t>Bertner</w:t>
      </w:r>
      <w:proofErr w:type="spellEnd"/>
      <w:r w:rsidRPr="00997882">
        <w:rPr>
          <w:rFonts w:cs="Arial"/>
        </w:rPr>
        <w:t xml:space="preserve"> Avenue</w:t>
      </w:r>
    </w:p>
    <w:p w:rsidR="00E91C1D" w:rsidRPr="003602FC"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3602FC">
        <w:rPr>
          <w:rFonts w:cs="Arial"/>
        </w:rPr>
        <w:t>School of Biomedical Informatics (SBMI) - 7000 Fannin Street</w:t>
      </w:r>
    </w:p>
    <w:p w:rsidR="00E91C1D" w:rsidRPr="00997882"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997882">
        <w:rPr>
          <w:rFonts w:cs="Arial"/>
        </w:rPr>
        <w:t>Graduate Schoo</w:t>
      </w:r>
      <w:r>
        <w:rPr>
          <w:rFonts w:cs="Arial"/>
        </w:rPr>
        <w:t>l of Biomedical Sciences (GSBS) -</w:t>
      </w:r>
      <w:r w:rsidRPr="00997882">
        <w:rPr>
          <w:rFonts w:cs="Arial"/>
        </w:rPr>
        <w:t xml:space="preserve"> </w:t>
      </w:r>
      <w:r w:rsidRPr="00AF394D">
        <w:t xml:space="preserve">6767 </w:t>
      </w:r>
      <w:proofErr w:type="spellStart"/>
      <w:r w:rsidRPr="00AF394D">
        <w:t>Bertner</w:t>
      </w:r>
      <w:proofErr w:type="spellEnd"/>
      <w:r w:rsidRPr="00AF394D">
        <w:t xml:space="preserve"> Avenue</w:t>
      </w:r>
    </w:p>
    <w:p w:rsidR="00E91C1D" w:rsidRPr="00997882"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Pr>
          <w:rFonts w:cs="Arial"/>
        </w:rPr>
        <w:t>Biomedical &amp; Behavioral Sciences Building</w:t>
      </w:r>
      <w:r w:rsidRPr="00997882">
        <w:rPr>
          <w:rFonts w:cs="Arial"/>
        </w:rPr>
        <w:t xml:space="preserve"> (</w:t>
      </w:r>
      <w:r>
        <w:rPr>
          <w:rFonts w:cs="Arial"/>
        </w:rPr>
        <w:t>BBS</w:t>
      </w:r>
      <w:r w:rsidRPr="00997882">
        <w:rPr>
          <w:rFonts w:cs="Arial"/>
        </w:rPr>
        <w:t xml:space="preserve">) </w:t>
      </w:r>
      <w:r>
        <w:rPr>
          <w:rFonts w:cs="Arial"/>
        </w:rPr>
        <w:t>-</w:t>
      </w:r>
      <w:r w:rsidRPr="00997882">
        <w:rPr>
          <w:rFonts w:cs="Arial"/>
        </w:rPr>
        <w:t xml:space="preserve"> </w:t>
      </w:r>
      <w:r>
        <w:rPr>
          <w:rFonts w:cs="Arial"/>
        </w:rPr>
        <w:t>1941 East Road</w:t>
      </w:r>
    </w:p>
    <w:p w:rsidR="00E91C1D" w:rsidRPr="00997882"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997882">
        <w:rPr>
          <w:rFonts w:cs="Arial"/>
        </w:rPr>
        <w:t>Institu</w:t>
      </w:r>
      <w:r>
        <w:rPr>
          <w:rFonts w:cs="Arial"/>
        </w:rPr>
        <w:t>te of Molecular Medicine (IMM) -</w:t>
      </w:r>
      <w:r w:rsidRPr="00997882">
        <w:rPr>
          <w:rFonts w:cs="Arial"/>
        </w:rPr>
        <w:t xml:space="preserve"> 1825 </w:t>
      </w:r>
      <w:proofErr w:type="spellStart"/>
      <w:r w:rsidRPr="00997882">
        <w:rPr>
          <w:rFonts w:cs="Arial"/>
        </w:rPr>
        <w:t>Pressler</w:t>
      </w:r>
      <w:proofErr w:type="spellEnd"/>
      <w:r w:rsidRPr="00997882">
        <w:rPr>
          <w:rFonts w:cs="Arial"/>
        </w:rPr>
        <w:t xml:space="preserve"> Street</w:t>
      </w:r>
    </w:p>
    <w:p w:rsidR="00E91C1D" w:rsidRPr="00997882"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997882">
        <w:rPr>
          <w:rFonts w:cs="Arial"/>
        </w:rPr>
        <w:t xml:space="preserve">Harris County Psychiatric Center (HCPC) - 2800 South MacGregor Drive </w:t>
      </w:r>
    </w:p>
    <w:p w:rsidR="00E91C1D" w:rsidRPr="00997882"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997882">
        <w:rPr>
          <w:rFonts w:cs="Arial"/>
        </w:rPr>
        <w:t>Operations Center Building (OCB) -1851 Cross Point Avenue</w:t>
      </w:r>
    </w:p>
    <w:p w:rsidR="00E91C1D" w:rsidRPr="00997882"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997882">
        <w:rPr>
          <w:rFonts w:cs="Arial"/>
        </w:rPr>
        <w:t>University Center Tower (UCT) - 7000 Fannin Street</w:t>
      </w:r>
    </w:p>
    <w:p w:rsidR="00E91C1D" w:rsidRPr="00997882" w:rsidRDefault="00E91C1D" w:rsidP="00E91C1D">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cs="Arial"/>
        </w:rPr>
      </w:pPr>
      <w:r w:rsidRPr="00997882">
        <w:rPr>
          <w:rFonts w:cs="Arial"/>
        </w:rPr>
        <w:t>Professional Building (UTPB) - 6410 Fannin Street</w:t>
      </w:r>
    </w:p>
    <w:p w:rsidR="00997882" w:rsidRPr="00997882" w:rsidRDefault="00997882" w:rsidP="00997882">
      <w:pPr>
        <w:pStyle w:val="BodyText2"/>
        <w:ind w:left="720"/>
        <w:jc w:val="left"/>
        <w:rPr>
          <w:rFonts w:cs="Arial"/>
        </w:rPr>
      </w:pPr>
    </w:p>
    <w:p w:rsidR="00997882" w:rsidRPr="00997882" w:rsidRDefault="00323887" w:rsidP="00997882">
      <w:pPr>
        <w:pStyle w:val="BodyText2"/>
        <w:ind w:left="720"/>
        <w:jc w:val="left"/>
        <w:rPr>
          <w:rFonts w:cs="Arial"/>
        </w:rPr>
      </w:pPr>
      <w:r>
        <w:rPr>
          <w:rFonts w:cs="Arial"/>
        </w:rPr>
        <w:t>UTHealth</w:t>
      </w:r>
      <w:r w:rsidR="00997882" w:rsidRPr="00997882">
        <w:rPr>
          <w:rFonts w:cs="Arial"/>
        </w:rPr>
        <w:t xml:space="preserve"> combines biomedical sciences, behavioral sciences, and the humanities to provide interdisciplinary activities essential to the definition of modern academic health science education.  </w:t>
      </w:r>
      <w:r>
        <w:rPr>
          <w:rFonts w:cs="Arial"/>
        </w:rPr>
        <w:t>UTHealth</w:t>
      </w:r>
      <w:r w:rsidR="00997882" w:rsidRPr="00997882">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rFonts w:cs="Arial"/>
        </w:rPr>
        <w:t>UTHealth</w:t>
      </w:r>
      <w:r w:rsidR="00997882" w:rsidRPr="00997882">
        <w:rPr>
          <w:rFonts w:cs="Arial"/>
        </w:rPr>
        <w:t xml:space="preserve"> is a major part of the concentration of medical schools, hospitals and research facilities generally referred to as the Texas Medical Center.</w:t>
      </w:r>
    </w:p>
    <w:p w:rsidR="00997882" w:rsidRPr="00997882" w:rsidRDefault="00997882" w:rsidP="00997882">
      <w:pPr>
        <w:pStyle w:val="BodyText2"/>
        <w:ind w:left="720"/>
        <w:jc w:val="left"/>
        <w:rPr>
          <w:rFonts w:cs="Arial"/>
        </w:rPr>
      </w:pPr>
    </w:p>
    <w:p w:rsidR="00ED0CFC" w:rsidRPr="00997882" w:rsidRDefault="00997882" w:rsidP="00997882">
      <w:pPr>
        <w:ind w:left="720"/>
        <w:rPr>
          <w:rFonts w:ascii="Arial" w:hAnsi="Arial" w:cs="Arial"/>
          <w:b/>
        </w:rPr>
      </w:pPr>
      <w:r w:rsidRPr="00997882">
        <w:rPr>
          <w:rFonts w:ascii="Arial" w:hAnsi="Arial" w:cs="Arial"/>
        </w:rPr>
        <w:t xml:space="preserve">The University of Texas Health Science Center at Houston System has nearly </w:t>
      </w:r>
      <w:r w:rsidR="006B21EC">
        <w:rPr>
          <w:rFonts w:ascii="Arial" w:hAnsi="Arial" w:cs="Arial"/>
        </w:rPr>
        <w:t>6</w:t>
      </w:r>
      <w:r w:rsidRPr="00997882">
        <w:rPr>
          <w:rFonts w:ascii="Arial" w:hAnsi="Arial" w:cs="Arial"/>
        </w:rPr>
        <w:t xml:space="preserve">,500 employees and approximately </w:t>
      </w:r>
      <w:r w:rsidR="006B21EC">
        <w:rPr>
          <w:rFonts w:ascii="Arial" w:hAnsi="Arial" w:cs="Arial"/>
        </w:rPr>
        <w:t>4,5</w:t>
      </w:r>
      <w:r w:rsidRPr="00997882">
        <w:rPr>
          <w:rFonts w:ascii="Arial" w:hAnsi="Arial" w:cs="Arial"/>
        </w:rPr>
        <w:t xml:space="preserve">00 students.  As a component of the University of Texas System, </w:t>
      </w:r>
      <w:r w:rsidR="00323887">
        <w:rPr>
          <w:rFonts w:ascii="Arial" w:hAnsi="Arial" w:cs="Arial"/>
        </w:rPr>
        <w:t>UTHealth</w:t>
      </w:r>
      <w:r w:rsidRPr="00997882">
        <w:rPr>
          <w:rFonts w:ascii="Arial" w:hAnsi="Arial" w:cs="Arial"/>
        </w:rPr>
        <w:t xml:space="preserve">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sidRPr="00D96589">
        <w:rPr>
          <w:rFonts w:ascii="Arial" w:hAnsi="Arial"/>
          <w:b/>
        </w:rPr>
        <w:t>1.2</w:t>
      </w:r>
      <w:r w:rsidRPr="00D96589">
        <w:rPr>
          <w:rFonts w:ascii="Arial" w:hAnsi="Arial"/>
          <w:b/>
        </w:rPr>
        <w:tab/>
        <w:t>Objective</w:t>
      </w:r>
    </w:p>
    <w:p w:rsidR="00ED0CFC" w:rsidRDefault="00ED0CFC">
      <w:pPr>
        <w:ind w:left="1440" w:right="720"/>
        <w:jc w:val="both"/>
        <w:rPr>
          <w:rFonts w:ascii="Arial" w:hAnsi="Arial"/>
        </w:rPr>
      </w:pPr>
    </w:p>
    <w:p w:rsidR="005F0489" w:rsidRDefault="00455CF7">
      <w:pPr>
        <w:ind w:left="720"/>
        <w:rPr>
          <w:rFonts w:ascii="Arial" w:hAnsi="Arial" w:cs="Arial"/>
        </w:rPr>
      </w:pPr>
      <w:r>
        <w:rPr>
          <w:rFonts w:ascii="Arial" w:hAnsi="Arial" w:cs="Arial"/>
        </w:rPr>
        <w:t>UTHealth</w:t>
      </w:r>
      <w:r w:rsidR="00CA6C9C">
        <w:rPr>
          <w:rFonts w:ascii="Arial" w:hAnsi="Arial" w:cs="Arial"/>
        </w:rPr>
        <w:t xml:space="preserve"> request</w:t>
      </w:r>
      <w:r w:rsidR="000C5935">
        <w:rPr>
          <w:rFonts w:ascii="Arial" w:hAnsi="Arial" w:cs="Arial"/>
        </w:rPr>
        <w:t>s</w:t>
      </w:r>
      <w:r w:rsidR="00CA6C9C">
        <w:rPr>
          <w:rFonts w:ascii="Arial" w:hAnsi="Arial" w:cs="Arial"/>
        </w:rPr>
        <w:t xml:space="preserve"> bids from qualified and experienced </w:t>
      </w:r>
      <w:r w:rsidR="00E91C1D">
        <w:rPr>
          <w:rFonts w:ascii="Arial" w:hAnsi="Arial" w:cs="Arial"/>
        </w:rPr>
        <w:t xml:space="preserve">suppliers to provide </w:t>
      </w:r>
      <w:r w:rsidR="005F0489">
        <w:rPr>
          <w:rFonts w:ascii="Arial" w:hAnsi="Arial" w:cs="Arial"/>
        </w:rPr>
        <w:t xml:space="preserve">specific </w:t>
      </w:r>
      <w:r w:rsidR="00E91C1D">
        <w:rPr>
          <w:rFonts w:ascii="Arial" w:hAnsi="Arial" w:cs="Arial"/>
        </w:rPr>
        <w:t>Cisco equipment</w:t>
      </w:r>
      <w:r w:rsidR="00F345EB">
        <w:rPr>
          <w:rFonts w:ascii="Arial" w:hAnsi="Arial" w:cs="Arial"/>
        </w:rPr>
        <w:t xml:space="preserve"> and related accessories</w:t>
      </w:r>
      <w:r w:rsidR="00E91C1D">
        <w:rPr>
          <w:rFonts w:ascii="Arial" w:hAnsi="Arial" w:cs="Arial"/>
        </w:rPr>
        <w:t xml:space="preserve"> for a campus-wide network refresh project.</w:t>
      </w:r>
      <w:r w:rsidR="005F0489">
        <w:rPr>
          <w:rFonts w:ascii="Arial" w:hAnsi="Arial" w:cs="Arial"/>
        </w:rPr>
        <w:t xml:space="preserve">  </w:t>
      </w:r>
      <w:r w:rsidR="00202738">
        <w:rPr>
          <w:rFonts w:ascii="Arial" w:hAnsi="Arial" w:cs="Arial"/>
        </w:rPr>
        <w:t>Additional specifications about t</w:t>
      </w:r>
      <w:r w:rsidRPr="00455CF7">
        <w:rPr>
          <w:rFonts w:ascii="Arial" w:hAnsi="Arial" w:cs="Arial"/>
        </w:rPr>
        <w:t xml:space="preserve">he </w:t>
      </w:r>
      <w:r w:rsidR="00202738">
        <w:rPr>
          <w:rFonts w:ascii="Arial" w:hAnsi="Arial" w:cs="Arial"/>
        </w:rPr>
        <w:t xml:space="preserve">equipment and accessories </w:t>
      </w:r>
      <w:r w:rsidRPr="00455CF7">
        <w:rPr>
          <w:rFonts w:ascii="Arial" w:hAnsi="Arial" w:cs="Arial"/>
        </w:rPr>
        <w:t xml:space="preserve">are </w:t>
      </w:r>
      <w:r w:rsidR="005F0489" w:rsidRPr="00455CF7">
        <w:rPr>
          <w:rFonts w:ascii="Arial" w:hAnsi="Arial" w:cs="Arial"/>
        </w:rPr>
        <w:t>described in</w:t>
      </w:r>
      <w:r w:rsidR="005F0489" w:rsidRPr="00455CF7">
        <w:rPr>
          <w:rFonts w:ascii="Arial" w:hAnsi="Arial" w:cs="Arial"/>
          <w:b/>
        </w:rPr>
        <w:t xml:space="preserve"> Section 5</w:t>
      </w:r>
      <w:r w:rsidR="005F0489" w:rsidRPr="00455CF7">
        <w:rPr>
          <w:rFonts w:ascii="Arial" w:hAnsi="Arial" w:cs="Arial"/>
        </w:rPr>
        <w:t xml:space="preserve"> (</w:t>
      </w:r>
      <w:r>
        <w:rPr>
          <w:rFonts w:ascii="Arial" w:hAnsi="Arial" w:cs="Arial"/>
        </w:rPr>
        <w:t>“</w:t>
      </w:r>
      <w:r w:rsidR="005F0489" w:rsidRPr="00455CF7">
        <w:rPr>
          <w:rFonts w:ascii="Arial" w:hAnsi="Arial" w:cs="Arial"/>
          <w:b/>
        </w:rPr>
        <w:t>S</w:t>
      </w:r>
      <w:r w:rsidRPr="00455CF7">
        <w:rPr>
          <w:rFonts w:ascii="Arial" w:hAnsi="Arial" w:cs="Arial"/>
          <w:b/>
        </w:rPr>
        <w:t>pecifications</w:t>
      </w:r>
      <w:r>
        <w:rPr>
          <w:rFonts w:ascii="Arial" w:hAnsi="Arial" w:cs="Arial"/>
        </w:rPr>
        <w:t>”</w:t>
      </w:r>
      <w:r w:rsidRPr="00455CF7">
        <w:rPr>
          <w:rFonts w:ascii="Arial" w:hAnsi="Arial" w:cs="Arial"/>
        </w:rPr>
        <w:t>) of this ITB.</w:t>
      </w:r>
      <w:r>
        <w:rPr>
          <w:rFonts w:ascii="Arial" w:hAnsi="Arial" w:cs="Arial"/>
        </w:rPr>
        <w:t xml:space="preserve">  </w:t>
      </w:r>
    </w:p>
    <w:p w:rsidR="005F0489" w:rsidRDefault="005F0489">
      <w:pPr>
        <w:ind w:left="720"/>
        <w:rPr>
          <w:rFonts w:ascii="Arial" w:hAnsi="Arial" w:cs="Arial"/>
        </w:rPr>
      </w:pPr>
    </w:p>
    <w:p w:rsidR="005F0489" w:rsidRDefault="005F0489">
      <w:pPr>
        <w:ind w:left="720"/>
        <w:rPr>
          <w:rFonts w:ascii="Arial" w:hAnsi="Arial" w:cs="Arial"/>
        </w:rPr>
      </w:pP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Pr="006840F0" w:rsidRDefault="00ED0CFC" w:rsidP="008B5595">
      <w:pPr>
        <w:jc w:val="center"/>
        <w:rPr>
          <w:rFonts w:ascii="Arial" w:hAnsi="Arial"/>
          <w:u w:val="single"/>
        </w:rPr>
      </w:pPr>
      <w:r>
        <w:br w:type="page"/>
      </w:r>
      <w:r w:rsidRPr="006840F0">
        <w:rPr>
          <w:rFonts w:ascii="Arial" w:hAnsi="Arial"/>
          <w:b/>
          <w:u w:val="single"/>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323887">
      <w:pPr>
        <w:ind w:left="720"/>
        <w:jc w:val="both"/>
        <w:rPr>
          <w:rFonts w:ascii="Arial" w:hAnsi="Arial"/>
        </w:rPr>
      </w:pPr>
      <w:r w:rsidRPr="00D96589">
        <w:rPr>
          <w:rFonts w:ascii="Arial" w:hAnsi="Arial" w:cs="Arial"/>
        </w:rPr>
        <w:t>UTHealth</w:t>
      </w:r>
      <w:r w:rsidR="00ED0CFC" w:rsidRPr="00D96589">
        <w:rPr>
          <w:rFonts w:ascii="Arial" w:hAnsi="Arial"/>
        </w:rPr>
        <w:t xml:space="preserve"> is accepting </w:t>
      </w:r>
      <w:r w:rsidR="00CE506B" w:rsidRPr="00D96589">
        <w:rPr>
          <w:rFonts w:ascii="Arial" w:hAnsi="Arial"/>
        </w:rPr>
        <w:t>bids</w:t>
      </w:r>
      <w:r w:rsidR="00ED0CFC" w:rsidRPr="00D96589">
        <w:rPr>
          <w:rFonts w:ascii="Arial" w:hAnsi="Arial"/>
        </w:rPr>
        <w:t xml:space="preserve"> to enter into an Agreement with a firm for</w:t>
      </w:r>
      <w:r w:rsidR="00CA6C9C" w:rsidRPr="00D96589">
        <w:rPr>
          <w:rFonts w:ascii="Arial" w:hAnsi="Arial" w:cs="Arial"/>
        </w:rPr>
        <w:t xml:space="preserve"> providing </w:t>
      </w:r>
      <w:r w:rsidR="00E32AD2" w:rsidRPr="00D96589">
        <w:rPr>
          <w:rFonts w:ascii="Arial" w:hAnsi="Arial" w:cs="Arial"/>
        </w:rPr>
        <w:t xml:space="preserve">specific </w:t>
      </w:r>
      <w:r w:rsidR="00E91C1D" w:rsidRPr="00D96589">
        <w:rPr>
          <w:rFonts w:ascii="Arial" w:hAnsi="Arial" w:cs="Arial"/>
        </w:rPr>
        <w:t>Cisco equipment</w:t>
      </w:r>
      <w:r w:rsidR="00F345EB" w:rsidRPr="00D96589">
        <w:rPr>
          <w:rFonts w:ascii="Arial" w:hAnsi="Arial" w:cs="Arial"/>
        </w:rPr>
        <w:t xml:space="preserve"> and related accessories</w:t>
      </w:r>
      <w:r w:rsidR="00ED0CFC" w:rsidRPr="00D96589">
        <w:rPr>
          <w:rFonts w:ascii="Arial" w:hAnsi="Arial"/>
        </w:rPr>
        <w:t xml:space="preserve">, pursuant to Sec. 51.780, </w:t>
      </w:r>
      <w:r w:rsidR="00ED0CFC" w:rsidRPr="00D96589">
        <w:rPr>
          <w:rFonts w:ascii="Arial" w:hAnsi="Arial"/>
          <w:i/>
        </w:rPr>
        <w:t>Texas Education Code</w:t>
      </w:r>
      <w:r w:rsidR="00ED0CFC" w:rsidRPr="00D96589">
        <w:rPr>
          <w:rFonts w:ascii="Arial" w:hAnsi="Arial"/>
        </w:rPr>
        <w:t>, in</w:t>
      </w:r>
      <w:r w:rsidR="00ED0CFC">
        <w:rPr>
          <w:rFonts w:ascii="Arial" w:hAnsi="Arial"/>
        </w:rPr>
        <w:t xml:space="preserve"> accordance with the terms, conditions and requirements set forth in this </w:t>
      </w:r>
      <w:r w:rsidR="00CE506B">
        <w:rPr>
          <w:rFonts w:ascii="Arial" w:hAnsi="Arial"/>
        </w:rPr>
        <w:t>Invitation to Bid</w:t>
      </w:r>
      <w:r w:rsidR="00ED0CFC">
        <w:rPr>
          <w:rFonts w:ascii="Arial" w:hAnsi="Arial"/>
        </w:rPr>
        <w:t xml:space="preserve"> (“</w:t>
      </w:r>
      <w:r w:rsidR="00CE506B">
        <w:rPr>
          <w:rFonts w:ascii="Arial" w:hAnsi="Arial"/>
        </w:rPr>
        <w:t>ITB</w:t>
      </w:r>
      <w:r w:rsidR="00ED0CFC">
        <w:rPr>
          <w:rFonts w:ascii="Arial" w:hAnsi="Arial"/>
        </w:rPr>
        <w:t>”) No. 744-</w:t>
      </w:r>
      <w:r w:rsidR="00E32AD2">
        <w:rPr>
          <w:rFonts w:ascii="Arial" w:hAnsi="Arial"/>
        </w:rPr>
        <w:t>B1620</w:t>
      </w:r>
      <w:r w:rsidR="00ED0CFC">
        <w:rPr>
          <w:rFonts w:ascii="Arial" w:hAnsi="Arial"/>
        </w:rPr>
        <w:t xml:space="preserve">.  This </w:t>
      </w:r>
      <w:r w:rsidR="00CE506B">
        <w:rPr>
          <w:rFonts w:ascii="Arial" w:hAnsi="Arial"/>
        </w:rPr>
        <w:t>ITB</w:t>
      </w:r>
      <w:r w:rsidR="00ED0CFC">
        <w:rPr>
          <w:rFonts w:ascii="Arial" w:hAnsi="Arial"/>
        </w:rPr>
        <w:t xml:space="preserve"> provides sufficient information for interested parties to prepare and submit </w:t>
      </w:r>
      <w:r w:rsidR="00CE506B">
        <w:rPr>
          <w:rFonts w:ascii="Arial" w:hAnsi="Arial"/>
        </w:rPr>
        <w:t xml:space="preserve">bids </w:t>
      </w:r>
      <w:r w:rsidR="00ED0CFC">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32AD2" w:rsidRDefault="00E32AD2">
      <w:pPr>
        <w:ind w:left="720"/>
        <w:jc w:val="both"/>
        <w:rPr>
          <w:rFonts w:ascii="Arial" w:hAnsi="Arial"/>
          <w:b/>
        </w:rPr>
      </w:pPr>
    </w:p>
    <w:p w:rsidR="00ED0CFC" w:rsidRPr="00D96589" w:rsidRDefault="00ED0CFC" w:rsidP="00FF39CD">
      <w:pPr>
        <w:numPr>
          <w:ilvl w:val="1"/>
          <w:numId w:val="16"/>
        </w:numPr>
        <w:jc w:val="both"/>
        <w:rPr>
          <w:rFonts w:ascii="Arial" w:hAnsi="Arial"/>
          <w:b/>
        </w:rPr>
      </w:pPr>
      <w:r w:rsidRPr="00D96589">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 </w:t>
      </w:r>
      <w:r w:rsidR="00D96589">
        <w:rPr>
          <w:rFonts w:ascii="Arial" w:hAnsi="Arial"/>
          <w:b/>
        </w:rPr>
        <w:t>April 22</w:t>
      </w:r>
      <w:r w:rsidR="00E32AD2" w:rsidRPr="00E32AD2">
        <w:rPr>
          <w:rFonts w:ascii="Arial" w:hAnsi="Arial"/>
          <w:b/>
        </w:rPr>
        <w:t>, 2016</w:t>
      </w:r>
      <w:r w:rsidR="00E32AD2">
        <w:rPr>
          <w:rFonts w:ascii="Arial" w:hAnsi="Arial"/>
          <w:b/>
        </w:rPr>
        <w:t xml:space="preserve">, </w:t>
      </w:r>
      <w:r w:rsidR="00E32AD2" w:rsidRPr="00E32AD2">
        <w:rPr>
          <w:rFonts w:ascii="Arial" w:hAnsi="Arial"/>
          <w:b/>
        </w:rPr>
        <w:t>11:00 AM Central Standard Time (CST</w:t>
      </w:r>
      <w:r w:rsidR="00E32AD2">
        <w:rPr>
          <w:rFonts w:ascii="Arial" w:hAnsi="Arial"/>
          <w:b/>
        </w:rPr>
        <w:t>)</w:t>
      </w:r>
      <w:r>
        <w:rPr>
          <w:rFonts w:ascii="Arial" w:hAnsi="Arial"/>
          <w:b/>
        </w:rPr>
        <w:t>.</w:t>
      </w:r>
    </w:p>
    <w:p w:rsidR="00ED0CFC" w:rsidRDefault="00ED0CFC">
      <w:pPr>
        <w:ind w:left="720"/>
        <w:jc w:val="both"/>
        <w:rPr>
          <w:rFonts w:ascii="Arial" w:hAnsi="Arial"/>
          <w:b/>
        </w:rPr>
      </w:pPr>
    </w:p>
    <w:p w:rsidR="00ED0CFC" w:rsidRDefault="00ED0CFC">
      <w:pPr>
        <w:ind w:left="720" w:hanging="720"/>
        <w:jc w:val="both"/>
        <w:rPr>
          <w:rFonts w:ascii="Arial" w:hAnsi="Arial"/>
        </w:rPr>
      </w:pPr>
      <w:r w:rsidRPr="00D96589">
        <w:rPr>
          <w:rFonts w:ascii="Arial" w:hAnsi="Arial"/>
          <w:b/>
        </w:rPr>
        <w:t>2.3</w:t>
      </w:r>
      <w:r w:rsidRPr="00D96589">
        <w:rPr>
          <w:rFonts w:ascii="Arial" w:hAnsi="Arial"/>
          <w:b/>
        </w:rPr>
        <w:tab/>
      </w:r>
      <w:r w:rsidR="00323887" w:rsidRPr="00D96589">
        <w:rPr>
          <w:rFonts w:ascii="Arial" w:hAnsi="Arial" w:cs="Arial"/>
          <w:b/>
        </w:rPr>
        <w:t>U</w:t>
      </w:r>
      <w:r w:rsidR="00F345EB" w:rsidRPr="00D96589">
        <w:rPr>
          <w:rFonts w:ascii="Arial" w:hAnsi="Arial" w:cs="Arial"/>
          <w:b/>
        </w:rPr>
        <w:t>niversity Contact</w:t>
      </w:r>
    </w:p>
    <w:p w:rsidR="00ED0CFC" w:rsidRDefault="00ED0CFC">
      <w:pPr>
        <w:ind w:left="720"/>
        <w:jc w:val="both"/>
        <w:rPr>
          <w:rFonts w:ascii="Arial" w:hAnsi="Arial"/>
        </w:rPr>
      </w:pPr>
    </w:p>
    <w:p w:rsidR="00ED0CFC" w:rsidRDefault="00B22F7E">
      <w:pPr>
        <w:ind w:left="720"/>
        <w:jc w:val="both"/>
        <w:rPr>
          <w:rFonts w:ascii="Arial" w:hAnsi="Arial"/>
        </w:rPr>
      </w:pPr>
      <w:r>
        <w:rPr>
          <w:rFonts w:ascii="Arial" w:hAnsi="Arial"/>
        </w:rPr>
        <w:t xml:space="preserve">The following individual is designated as the </w:t>
      </w:r>
      <w:r w:rsidR="00F345EB" w:rsidRPr="00F345EB">
        <w:rPr>
          <w:rFonts w:ascii="Arial" w:hAnsi="Arial"/>
          <w:b/>
        </w:rPr>
        <w:t>University Contact</w:t>
      </w:r>
      <w:r>
        <w:rPr>
          <w:rFonts w:ascii="Arial" w:hAnsi="Arial"/>
        </w:rPr>
        <w:t xml:space="preserve"> for this ITB:  </w:t>
      </w:r>
    </w:p>
    <w:p w:rsidR="00ED0CFC" w:rsidRDefault="00ED0CFC">
      <w:pPr>
        <w:ind w:left="3600"/>
        <w:jc w:val="both"/>
        <w:rPr>
          <w:rFonts w:ascii="Arial" w:hAnsi="Arial"/>
        </w:rPr>
      </w:pPr>
    </w:p>
    <w:p w:rsidR="005C21FD" w:rsidRDefault="005C21FD" w:rsidP="00E32AD2">
      <w:pPr>
        <w:ind w:left="720" w:firstLine="720"/>
        <w:jc w:val="both"/>
        <w:rPr>
          <w:rFonts w:ascii="Arial" w:hAnsi="Arial"/>
          <w:b/>
        </w:rPr>
      </w:pPr>
      <w:r>
        <w:rPr>
          <w:rFonts w:ascii="Arial" w:hAnsi="Arial"/>
          <w:b/>
        </w:rPr>
        <w:t>LaChandra Wilson</w:t>
      </w:r>
    </w:p>
    <w:p w:rsidR="00ED0CFC" w:rsidRDefault="00E32AD2" w:rsidP="00E32AD2">
      <w:pPr>
        <w:ind w:left="720" w:firstLine="720"/>
        <w:jc w:val="both"/>
        <w:rPr>
          <w:rFonts w:ascii="Arial" w:hAnsi="Arial"/>
          <w:b/>
        </w:rPr>
      </w:pPr>
      <w:r>
        <w:rPr>
          <w:rFonts w:ascii="Arial" w:hAnsi="Arial"/>
          <w:b/>
        </w:rPr>
        <w:t>Senior Buyer</w:t>
      </w:r>
    </w:p>
    <w:p w:rsidR="00ED0CFC" w:rsidRDefault="00ED0CFC" w:rsidP="00E32AD2">
      <w:pPr>
        <w:ind w:left="720" w:firstLine="720"/>
        <w:jc w:val="both"/>
        <w:rPr>
          <w:rFonts w:ascii="Arial" w:hAnsi="Arial"/>
          <w:b/>
        </w:rPr>
      </w:pPr>
      <w:r>
        <w:rPr>
          <w:rFonts w:ascii="Arial" w:hAnsi="Arial"/>
          <w:b/>
        </w:rPr>
        <w:t xml:space="preserve">Email: </w:t>
      </w:r>
      <w:r w:rsidR="00E32AD2">
        <w:rPr>
          <w:rFonts w:ascii="Arial" w:hAnsi="Arial"/>
          <w:b/>
        </w:rPr>
        <w:t>LaChandra.Wilson@uth.tmc.edu</w:t>
      </w:r>
    </w:p>
    <w:p w:rsidR="00ED0CFC" w:rsidRDefault="00ED0CFC">
      <w:pPr>
        <w:ind w:left="3600"/>
        <w:jc w:val="both"/>
        <w:rPr>
          <w:rFonts w:ascii="Arial" w:hAnsi="Arial"/>
          <w:b/>
          <w:i/>
        </w:rPr>
      </w:pPr>
    </w:p>
    <w:p w:rsidR="00F345EB" w:rsidRDefault="00E32AD2">
      <w:pPr>
        <w:ind w:left="720"/>
        <w:jc w:val="both"/>
        <w:rPr>
          <w:rFonts w:ascii="Arial" w:hAnsi="Arial"/>
        </w:rPr>
      </w:pPr>
      <w:r>
        <w:rPr>
          <w:rFonts w:ascii="Arial" w:hAnsi="Arial"/>
        </w:rPr>
        <w:t>University specifically requests that Respondents restrict all correspondence</w:t>
      </w:r>
      <w:r w:rsidR="00B22F7E">
        <w:rPr>
          <w:rFonts w:ascii="Arial" w:hAnsi="Arial"/>
        </w:rPr>
        <w:t xml:space="preserve"> regarding this ITB, including Respondent’s questions or concerns,</w:t>
      </w:r>
      <w:r>
        <w:rPr>
          <w:rFonts w:ascii="Arial" w:hAnsi="Arial"/>
        </w:rPr>
        <w:t xml:space="preserve"> to the above named individual via email.</w:t>
      </w:r>
    </w:p>
    <w:p w:rsidR="00F345EB" w:rsidRDefault="00F345EB">
      <w:pPr>
        <w:ind w:left="720"/>
        <w:jc w:val="both"/>
        <w:rPr>
          <w:rFonts w:ascii="Arial" w:hAnsi="Arial"/>
        </w:rPr>
      </w:pPr>
    </w:p>
    <w:p w:rsidR="00ED0CFC" w:rsidRPr="00E32AD2" w:rsidRDefault="00F345EB">
      <w:pPr>
        <w:ind w:left="720"/>
        <w:jc w:val="both"/>
        <w:rPr>
          <w:rFonts w:ascii="Arial" w:hAnsi="Arial"/>
          <w:b/>
        </w:rPr>
      </w:pPr>
      <w:r>
        <w:rPr>
          <w:rFonts w:ascii="Arial" w:hAnsi="Arial"/>
          <w:b/>
        </w:rPr>
        <w:t xml:space="preserve">Respondent must email its </w:t>
      </w:r>
      <w:r w:rsidR="00CA6C9C" w:rsidRPr="00E32AD2">
        <w:rPr>
          <w:rFonts w:ascii="Arial" w:hAnsi="Arial"/>
          <w:b/>
        </w:rPr>
        <w:t>questions</w:t>
      </w:r>
      <w:r>
        <w:rPr>
          <w:rFonts w:ascii="Arial" w:hAnsi="Arial"/>
          <w:b/>
        </w:rPr>
        <w:t xml:space="preserve"> and/or concerns regarding this ITB to University Contact no later than</w:t>
      </w:r>
      <w:r w:rsidR="00CA6C9C" w:rsidRPr="00E32AD2">
        <w:rPr>
          <w:rFonts w:ascii="Arial" w:hAnsi="Arial"/>
          <w:b/>
        </w:rPr>
        <w:t xml:space="preserve"> </w:t>
      </w:r>
      <w:r w:rsidR="00E32AD2" w:rsidRPr="00E32AD2">
        <w:rPr>
          <w:rFonts w:ascii="Arial" w:hAnsi="Arial"/>
          <w:b/>
        </w:rPr>
        <w:t xml:space="preserve">April </w:t>
      </w:r>
      <w:r w:rsidR="00D96589">
        <w:rPr>
          <w:rFonts w:ascii="Arial" w:hAnsi="Arial"/>
          <w:b/>
        </w:rPr>
        <w:t>12</w:t>
      </w:r>
      <w:r w:rsidR="00E32AD2" w:rsidRPr="00E32AD2">
        <w:rPr>
          <w:rFonts w:ascii="Arial" w:hAnsi="Arial"/>
          <w:b/>
        </w:rPr>
        <w:t xml:space="preserve">, 2016, 11:00 AM </w:t>
      </w:r>
      <w:r w:rsidR="0053050C" w:rsidRPr="00E32AD2">
        <w:rPr>
          <w:rFonts w:ascii="Arial" w:hAnsi="Arial"/>
          <w:b/>
        </w:rPr>
        <w:t>CST.</w:t>
      </w:r>
    </w:p>
    <w:p w:rsidR="00ED0CFC" w:rsidRDefault="00ED0CFC" w:rsidP="00F345EB">
      <w:pPr>
        <w:ind w:left="720"/>
        <w:jc w:val="both"/>
        <w:rPr>
          <w:rFonts w:ascii="Arial" w:hAnsi="Arial"/>
        </w:rPr>
      </w:pPr>
      <w:r>
        <w:rPr>
          <w:rFonts w:ascii="Arial" w:hAnsi="Arial"/>
        </w:rPr>
        <w:t xml:space="preserve">  </w:t>
      </w:r>
    </w:p>
    <w:p w:rsidR="00ED0CFC" w:rsidRPr="00F26517" w:rsidRDefault="00ED0CFC">
      <w:pPr>
        <w:ind w:left="720" w:hanging="720"/>
        <w:jc w:val="both"/>
        <w:rPr>
          <w:rFonts w:ascii="Arial" w:hAnsi="Arial"/>
          <w:b/>
        </w:rPr>
      </w:pPr>
      <w:r w:rsidRPr="00CE4AA5">
        <w:rPr>
          <w:rFonts w:ascii="Arial" w:hAnsi="Arial"/>
          <w:b/>
        </w:rPr>
        <w:t>2.4</w:t>
      </w:r>
      <w:r w:rsidRPr="00CE4AA5">
        <w:rPr>
          <w:rFonts w:ascii="Arial" w:hAnsi="Arial"/>
          <w:b/>
        </w:rPr>
        <w:tab/>
        <w:t>Type of Contract</w:t>
      </w:r>
    </w:p>
    <w:p w:rsidR="00ED0CFC" w:rsidRPr="00F26517" w:rsidRDefault="00ED0CFC">
      <w:pPr>
        <w:ind w:left="720"/>
        <w:jc w:val="both"/>
        <w:rPr>
          <w:rFonts w:ascii="Arial" w:hAnsi="Arial"/>
          <w:b/>
        </w:rPr>
      </w:pPr>
    </w:p>
    <w:p w:rsidR="00ED0CFC"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w:t>
      </w:r>
      <w:r w:rsidR="00FA1072">
        <w:rPr>
          <w:rFonts w:ascii="Arial" w:hAnsi="Arial" w:cs="Arial"/>
        </w:rPr>
        <w:t>University’s</w:t>
      </w:r>
      <w:r w:rsidRPr="00F26517">
        <w:rPr>
          <w:rFonts w:ascii="Arial" w:hAnsi="Arial"/>
        </w:rPr>
        <w:t xml:space="preserve"> </w:t>
      </w:r>
      <w:r w:rsidR="0053050C">
        <w:rPr>
          <w:rFonts w:ascii="Arial" w:hAnsi="Arial"/>
        </w:rPr>
        <w:t xml:space="preserve">standard </w:t>
      </w:r>
      <w:r w:rsidR="00E32AD2">
        <w:rPr>
          <w:rFonts w:ascii="Arial" w:hAnsi="Arial"/>
        </w:rPr>
        <w:t xml:space="preserve">Agreement—reference </w:t>
      </w:r>
      <w:r w:rsidR="00E32AD2" w:rsidRPr="00E32AD2">
        <w:rPr>
          <w:rFonts w:ascii="Arial" w:hAnsi="Arial"/>
          <w:b/>
        </w:rPr>
        <w:t xml:space="preserve">Exhibit </w:t>
      </w:r>
      <w:r w:rsidR="00D96589">
        <w:rPr>
          <w:rFonts w:ascii="Arial" w:hAnsi="Arial"/>
          <w:b/>
        </w:rPr>
        <w:t>B</w:t>
      </w:r>
      <w:r w:rsidR="00E32AD2">
        <w:rPr>
          <w:rFonts w:ascii="Arial" w:hAnsi="Arial"/>
        </w:rPr>
        <w:t xml:space="preserve"> of this ITB.</w:t>
      </w:r>
    </w:p>
    <w:p w:rsidR="00E32AD2" w:rsidRDefault="00E32AD2">
      <w:pPr>
        <w:ind w:left="720"/>
        <w:jc w:val="both"/>
        <w:rPr>
          <w:rFonts w:ascii="Arial" w:hAnsi="Arial"/>
        </w:rPr>
      </w:pPr>
    </w:p>
    <w:p w:rsidR="00E32AD2" w:rsidRPr="00F26517" w:rsidRDefault="00E32AD2">
      <w:pPr>
        <w:ind w:left="720"/>
        <w:jc w:val="both"/>
        <w:rPr>
          <w:rFonts w:ascii="Arial" w:hAnsi="Arial"/>
        </w:rPr>
      </w:pPr>
      <w:r>
        <w:rPr>
          <w:rFonts w:ascii="Arial" w:hAnsi="Arial" w:cs="Arial"/>
        </w:rPr>
        <w:t xml:space="preserve">The complete campus-wide network refresh is expected to cover a six (6) year period.  Therefore, UTHealth expects the </w:t>
      </w:r>
      <w:r w:rsidRPr="00455CF7">
        <w:rPr>
          <w:rFonts w:ascii="Arial" w:hAnsi="Arial" w:cs="Arial"/>
        </w:rPr>
        <w:t xml:space="preserve">award </w:t>
      </w:r>
      <w:r>
        <w:rPr>
          <w:rFonts w:ascii="Arial" w:hAnsi="Arial" w:cs="Arial"/>
        </w:rPr>
        <w:t>t</w:t>
      </w:r>
      <w:r w:rsidRPr="00455CF7">
        <w:rPr>
          <w:rFonts w:ascii="Arial" w:hAnsi="Arial" w:cs="Arial"/>
        </w:rPr>
        <w:t xml:space="preserve">o result in a </w:t>
      </w:r>
      <w:r>
        <w:rPr>
          <w:rFonts w:ascii="Arial" w:hAnsi="Arial" w:cs="Arial"/>
        </w:rPr>
        <w:t>one</w:t>
      </w:r>
      <w:r w:rsidRPr="00455CF7">
        <w:rPr>
          <w:rFonts w:ascii="Arial" w:hAnsi="Arial" w:cs="Arial"/>
        </w:rPr>
        <w:t xml:space="preserve"> (</w:t>
      </w:r>
      <w:r>
        <w:rPr>
          <w:rFonts w:ascii="Arial" w:hAnsi="Arial" w:cs="Arial"/>
        </w:rPr>
        <w:t>1</w:t>
      </w:r>
      <w:r w:rsidRPr="00455CF7">
        <w:rPr>
          <w:rFonts w:ascii="Arial" w:hAnsi="Arial" w:cs="Arial"/>
        </w:rPr>
        <w:t>) year</w:t>
      </w:r>
      <w:r>
        <w:rPr>
          <w:rFonts w:ascii="Arial" w:hAnsi="Arial" w:cs="Arial"/>
        </w:rPr>
        <w:t xml:space="preserve"> base</w:t>
      </w:r>
      <w:r w:rsidRPr="00455CF7">
        <w:rPr>
          <w:rFonts w:ascii="Arial" w:hAnsi="Arial" w:cs="Arial"/>
        </w:rPr>
        <w:t xml:space="preserve"> </w:t>
      </w:r>
      <w:r>
        <w:rPr>
          <w:rFonts w:ascii="Arial" w:hAnsi="Arial" w:cs="Arial"/>
        </w:rPr>
        <w:t xml:space="preserve">term </w:t>
      </w:r>
      <w:r w:rsidRPr="00455CF7">
        <w:rPr>
          <w:rFonts w:ascii="Arial" w:hAnsi="Arial" w:cs="Arial"/>
        </w:rPr>
        <w:t>(“</w:t>
      </w:r>
      <w:r w:rsidRPr="00455CF7">
        <w:rPr>
          <w:rFonts w:ascii="Arial" w:hAnsi="Arial" w:cs="Arial"/>
          <w:b/>
        </w:rPr>
        <w:t>Initial Term</w:t>
      </w:r>
      <w:r w:rsidRPr="00455CF7">
        <w:rPr>
          <w:rFonts w:ascii="Arial" w:hAnsi="Arial" w:cs="Arial"/>
        </w:rPr>
        <w:t>”)</w:t>
      </w:r>
      <w:r>
        <w:rPr>
          <w:rFonts w:ascii="Arial" w:hAnsi="Arial" w:cs="Arial"/>
        </w:rPr>
        <w:t xml:space="preserve"> with University’s </w:t>
      </w:r>
      <w:r w:rsidRPr="00455CF7">
        <w:rPr>
          <w:rFonts w:ascii="Arial" w:hAnsi="Arial" w:cs="Arial"/>
        </w:rPr>
        <w:t>option to renew the Agreement for five (5) additional one (1) year, consecutive terms (“each a “</w:t>
      </w:r>
      <w:r w:rsidRPr="00455CF7">
        <w:rPr>
          <w:rFonts w:ascii="Arial" w:hAnsi="Arial" w:cs="Arial"/>
          <w:b/>
        </w:rPr>
        <w:t>Renewal Term</w:t>
      </w:r>
      <w:r w:rsidR="00CE4AA5">
        <w:rPr>
          <w:rFonts w:ascii="Arial" w:hAnsi="Arial" w:cs="Arial"/>
        </w:rPr>
        <w:t>”), collectively (“</w:t>
      </w:r>
      <w:r w:rsidR="00CE4AA5" w:rsidRPr="00601A74">
        <w:rPr>
          <w:rFonts w:ascii="Arial" w:hAnsi="Arial" w:cs="Arial"/>
          <w:b/>
        </w:rPr>
        <w:t>Contract Term</w:t>
      </w:r>
      <w:r w:rsidR="00CE4AA5">
        <w:rPr>
          <w:rFonts w:ascii="Arial" w:hAnsi="Arial" w:cs="Arial"/>
        </w:rPr>
        <w:t>”).</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9A1D29" w:rsidRDefault="009A1D29" w:rsidP="009A1D29">
      <w:pPr>
        <w:ind w:left="720"/>
        <w:jc w:val="both"/>
        <w:rPr>
          <w:rFonts w:ascii="Arial" w:hAnsi="Arial"/>
        </w:rPr>
      </w:pPr>
      <w:r>
        <w:rPr>
          <w:rFonts w:ascii="Arial" w:hAnsi="Arial"/>
        </w:rPr>
        <w:t>Respons</w:t>
      </w:r>
      <w:r w:rsidR="00B22F7E">
        <w:rPr>
          <w:rFonts w:ascii="Arial" w:hAnsi="Arial"/>
        </w:rPr>
        <w:t>es to inquiries which directly a</w:t>
      </w:r>
      <w:r>
        <w:rPr>
          <w:rFonts w:ascii="Arial" w:hAnsi="Arial"/>
        </w:rPr>
        <w:t xml:space="preserve">ffect an interpretation or change to this ITB will be issued in writing by addendum (amendment) and e-mailed to all parties recorded by </w:t>
      </w:r>
      <w:r w:rsidR="00323887">
        <w:rPr>
          <w:rFonts w:ascii="Arial" w:hAnsi="Arial" w:cs="Arial"/>
        </w:rPr>
        <w:t>UTHealth</w:t>
      </w:r>
      <w:r>
        <w:rPr>
          <w:rFonts w:ascii="Arial" w:hAnsi="Arial"/>
        </w:rPr>
        <w:t xml:space="preserve"> as having received a copy of the ITB.  All such addenda issued by </w:t>
      </w:r>
      <w:r w:rsidR="00323887">
        <w:rPr>
          <w:rFonts w:ascii="Arial" w:hAnsi="Arial" w:cs="Arial"/>
        </w:rPr>
        <w:t>UTHealth</w:t>
      </w:r>
      <w:r>
        <w:rPr>
          <w:rFonts w:ascii="Arial" w:hAnsi="Arial"/>
        </w:rPr>
        <w:t xml:space="preserve"> prior to the time that bids are received shall be considered part of the ITB, and the Respondent shall be required to consider and acknowledge receipt of such in his bid. </w:t>
      </w:r>
    </w:p>
    <w:p w:rsidR="009A1D29" w:rsidRDefault="009A1D29" w:rsidP="009A1D29">
      <w:pPr>
        <w:jc w:val="both"/>
      </w:pPr>
    </w:p>
    <w:p w:rsidR="009E437E" w:rsidRDefault="009E437E" w:rsidP="009E437E">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2" w:history="1">
        <w:r>
          <w:rPr>
            <w:rStyle w:val="Hyperlink"/>
            <w:rFonts w:ascii="Arial" w:hAnsi="Arial" w:cs="Arial"/>
            <w:bCs/>
            <w:iCs/>
            <w:caps/>
            <w:sz w:val="18"/>
            <w:szCs w:val="18"/>
          </w:rPr>
          <w:t>http://www.uth.edu/buy/bid-list.htm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w:t>
      </w:r>
      <w:r w:rsidR="00323887">
        <w:rPr>
          <w:rFonts w:ascii="Arial" w:hAnsi="Arial" w:cs="Arial"/>
        </w:rPr>
        <w:t>UTHealth</w:t>
      </w:r>
      <w:r>
        <w:rPr>
          <w:rFonts w:ascii="Arial" w:hAnsi="Arial"/>
        </w:rPr>
        <w:t xml:space="preserve"> replies to which are made by formal written addenda shall be binding.  Oral and other interpretations or clarification will be without legal effect.  The Respondent must acknowledge all addenda by </w:t>
      </w:r>
      <w:r w:rsidR="000C0FF2">
        <w:rPr>
          <w:rFonts w:ascii="Arial" w:hAnsi="Arial"/>
        </w:rPr>
        <w:t xml:space="preserve">signing the </w:t>
      </w:r>
      <w:r w:rsidR="000C0FF2" w:rsidRPr="006840F0">
        <w:rPr>
          <w:rFonts w:ascii="Arial" w:hAnsi="Arial"/>
          <w:b/>
        </w:rPr>
        <w:t>Pricing Schedule</w:t>
      </w:r>
      <w:r w:rsidR="000C0FF2">
        <w:rPr>
          <w:rFonts w:ascii="Arial" w:hAnsi="Arial"/>
        </w:rPr>
        <w:t xml:space="preserve"> (</w:t>
      </w:r>
      <w:r w:rsidR="000C0FF2" w:rsidRPr="006840F0">
        <w:rPr>
          <w:rFonts w:ascii="Arial" w:hAnsi="Arial"/>
          <w:b/>
        </w:rPr>
        <w:t>Section 7</w:t>
      </w:r>
      <w:r w:rsidR="000C0FF2">
        <w:rPr>
          <w:rFonts w:ascii="Arial" w:hAnsi="Arial"/>
        </w:rPr>
        <w:t>)</w:t>
      </w:r>
      <w:r w:rsidR="006840F0">
        <w:rPr>
          <w:rFonts w:ascii="Arial" w:hAnsi="Arial"/>
        </w:rPr>
        <w:t>.</w:t>
      </w:r>
    </w:p>
    <w:p w:rsidR="006840F0" w:rsidRDefault="006840F0">
      <w:pPr>
        <w:ind w:left="720"/>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323887">
      <w:pPr>
        <w:ind w:left="720"/>
        <w:jc w:val="both"/>
        <w:rPr>
          <w:rFonts w:ascii="Arial" w:hAnsi="Arial"/>
        </w:rPr>
      </w:pPr>
      <w:r>
        <w:rPr>
          <w:rFonts w:ascii="Arial" w:hAnsi="Arial" w:cs="Arial"/>
        </w:rPr>
        <w:t>UTHealth</w:t>
      </w:r>
      <w:r w:rsidR="00ED0CFC">
        <w:rPr>
          <w:rFonts w:ascii="Arial" w:hAnsi="Arial"/>
        </w:rPr>
        <w:t xml:space="preserve"> considers all information, documentation and other materials requested to be submitted in response to this solicitation to be of a non-confidential and/or non-proprietary nature and therefore shall be subject to public disclosure under the Texas Public Information Act (</w:t>
      </w:r>
      <w:r w:rsidR="00ED0CFC">
        <w:rPr>
          <w:rFonts w:ascii="Arial" w:hAnsi="Arial"/>
          <w:i/>
        </w:rPr>
        <w:t>Texas Government Code</w:t>
      </w:r>
      <w:r w:rsidR="00ED0CFC">
        <w:rPr>
          <w:rFonts w:ascii="Arial" w:hAnsi="Arial"/>
        </w:rPr>
        <w:t xml:space="preserve">, Chapter 552.001, </w:t>
      </w:r>
      <w:r w:rsidR="00ED0CFC">
        <w:rPr>
          <w:rFonts w:ascii="Arial" w:hAnsi="Arial"/>
          <w:i/>
        </w:rPr>
        <w:t>et seq.</w:t>
      </w:r>
      <w:r w:rsidR="00ED0CFC">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w:t>
      </w:r>
      <w:r w:rsidR="00323887">
        <w:rPr>
          <w:rFonts w:ascii="Arial" w:hAnsi="Arial" w:cs="Arial"/>
        </w:rPr>
        <w:t>UTHealth</w:t>
      </w:r>
      <w:r>
        <w:rPr>
          <w:rFonts w:ascii="Arial" w:hAnsi="Arial"/>
        </w:rPr>
        <w:t xml:space="preserve">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CE4AA5" w:rsidRDefault="00FD55E2" w:rsidP="00CE4AA5">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rPr>
      </w:pPr>
      <w:r w:rsidRPr="00CE4AA5">
        <w:rPr>
          <w:rFonts w:ascii="Arial" w:hAnsi="Arial" w:cs="Arial"/>
        </w:rPr>
        <w:t>The evaluation of the Bids shall be based on the requirements described in this ITB.</w:t>
      </w:r>
      <w:r w:rsidR="00CE4AA5" w:rsidRPr="00CE4AA5">
        <w:rPr>
          <w:rFonts w:ascii="Arial" w:hAnsi="Arial" w:cs="Arial"/>
        </w:rPr>
        <w:t xml:space="preserve">  </w:t>
      </w:r>
      <w:r w:rsidRPr="00CE4AA5">
        <w:rPr>
          <w:rFonts w:ascii="Arial" w:hAnsi="Arial" w:cs="Arial"/>
          <w:b/>
        </w:rPr>
        <w:t>Eighty percent (80%) of the evaluation will be based on the Respondent’s Pricing Bid</w:t>
      </w:r>
      <w:r w:rsidR="00CE4AA5" w:rsidRPr="00CE4AA5">
        <w:rPr>
          <w:rFonts w:ascii="Arial" w:hAnsi="Arial" w:cs="Arial"/>
          <w:b/>
        </w:rPr>
        <w:t>,</w:t>
      </w:r>
      <w:r w:rsidRPr="00CE4AA5">
        <w:rPr>
          <w:rFonts w:ascii="Arial" w:hAnsi="Arial" w:cs="Arial"/>
          <w:b/>
        </w:rPr>
        <w:t xml:space="preserve"> and Twenty percent (20%) of the evaluation will be base</w:t>
      </w:r>
      <w:r w:rsidR="00CE4AA5" w:rsidRPr="00CE4AA5">
        <w:rPr>
          <w:rFonts w:ascii="Arial" w:hAnsi="Arial" w:cs="Arial"/>
          <w:b/>
        </w:rPr>
        <w:t>d on the Respondent’s Delivery S</w:t>
      </w:r>
      <w:r w:rsidRPr="00CE4AA5">
        <w:rPr>
          <w:rFonts w:ascii="Arial" w:hAnsi="Arial" w:cs="Arial"/>
          <w:b/>
        </w:rPr>
        <w:t>chedule.</w:t>
      </w:r>
      <w:r w:rsidRPr="00CE4AA5">
        <w:rPr>
          <w:rFonts w:ascii="Arial" w:hAnsi="Arial" w:cs="Arial"/>
        </w:rPr>
        <w:t xml:space="preserve">   All properly su</w:t>
      </w:r>
      <w:r w:rsidR="00CE4AA5" w:rsidRPr="00CE4AA5">
        <w:rPr>
          <w:rFonts w:ascii="Arial" w:hAnsi="Arial" w:cs="Arial"/>
        </w:rPr>
        <w:t xml:space="preserve">bmitted Bids will be reviewed, </w:t>
      </w:r>
      <w:r w:rsidRPr="00CE4AA5">
        <w:rPr>
          <w:rFonts w:ascii="Arial" w:hAnsi="Arial" w:cs="Arial"/>
        </w:rPr>
        <w:t xml:space="preserve">evaluated, and ranked by the </w:t>
      </w:r>
      <w:r w:rsidR="00B22F7E" w:rsidRPr="00CE4AA5">
        <w:rPr>
          <w:rFonts w:ascii="Arial" w:hAnsi="Arial" w:cs="Arial"/>
        </w:rPr>
        <w:t>University</w:t>
      </w:r>
      <w:r w:rsidRPr="00CE4AA5">
        <w:rPr>
          <w:rFonts w:ascii="Arial" w:hAnsi="Arial" w:cs="Arial"/>
        </w:rPr>
        <w:t>.</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w:t>
      </w:r>
      <w:r w:rsidR="00323887">
        <w:rPr>
          <w:rFonts w:ascii="Arial" w:hAnsi="Arial" w:cs="Arial"/>
        </w:rPr>
        <w:t>UTHealth</w:t>
      </w:r>
      <w:r>
        <w:rPr>
          <w:rFonts w:ascii="Arial" w:hAnsi="Arial"/>
        </w:rPr>
        <w:t xml:space="preserve">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46878" w:rsidRDefault="00086169" w:rsidP="00046878">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046878" w:rsidRDefault="00046878" w:rsidP="00046878">
      <w:pPr>
        <w:keepLines/>
        <w:ind w:left="720"/>
        <w:jc w:val="both"/>
        <w:rPr>
          <w:rFonts w:ascii="Arial" w:hAnsi="Arial" w:cs="Arial"/>
        </w:rPr>
      </w:pPr>
    </w:p>
    <w:p w:rsidR="00046878" w:rsidRPr="00046878" w:rsidRDefault="00046878" w:rsidP="00046878">
      <w:pPr>
        <w:keepLines/>
        <w:ind w:left="720"/>
        <w:jc w:val="both"/>
        <w:rPr>
          <w:rFonts w:ascii="Arial" w:hAnsi="Arial" w:cs="Arial"/>
        </w:rPr>
      </w:pPr>
      <w:r w:rsidRPr="00046878">
        <w:rPr>
          <w:rFonts w:ascii="Arial" w:hAnsi="Arial" w:cs="Arial"/>
          <w:b/>
        </w:rPr>
        <w:t>2.8.1</w:t>
      </w:r>
      <w:r>
        <w:rPr>
          <w:rFonts w:ascii="Arial" w:hAnsi="Arial" w:cs="Arial"/>
        </w:rPr>
        <w:t xml:space="preserve"> </w:t>
      </w:r>
      <w:r>
        <w:rPr>
          <w:rFonts w:ascii="Arial" w:hAnsi="Arial" w:cs="Arial"/>
          <w:b/>
        </w:rPr>
        <w:t xml:space="preserve">Validity Period </w:t>
      </w:r>
    </w:p>
    <w:p w:rsidR="00046878" w:rsidRDefault="00046878" w:rsidP="00046878">
      <w:pPr>
        <w:jc w:val="both"/>
        <w:rPr>
          <w:rFonts w:ascii="Arial" w:hAnsi="Arial" w:cs="Arial"/>
        </w:rPr>
      </w:pPr>
    </w:p>
    <w:p w:rsidR="00046878" w:rsidRDefault="00046878" w:rsidP="00046878">
      <w:pPr>
        <w:ind w:left="720"/>
        <w:jc w:val="both"/>
      </w:pPr>
      <w:r>
        <w:rPr>
          <w:rFonts w:ascii="Arial" w:hAnsi="Arial" w:cs="Arial"/>
        </w:rPr>
        <w:t xml:space="preserve">Bids are to be valid for </w:t>
      </w:r>
      <w:r w:rsidR="00323887">
        <w:rPr>
          <w:rFonts w:ascii="Arial" w:hAnsi="Arial" w:cs="Arial"/>
        </w:rPr>
        <w:t>UTHealth</w:t>
      </w:r>
      <w:r>
        <w:rPr>
          <w:rFonts w:ascii="Arial" w:hAnsi="Arial" w:cs="Arial"/>
        </w:rPr>
        <w:t>’s acceptance for a minimum of one hundred</w:t>
      </w:r>
      <w:r w:rsidR="00B22F7E">
        <w:rPr>
          <w:rFonts w:ascii="Arial" w:hAnsi="Arial" w:cs="Arial"/>
        </w:rPr>
        <w:t xml:space="preserve">, </w:t>
      </w:r>
      <w:r>
        <w:rPr>
          <w:rFonts w:ascii="Arial" w:hAnsi="Arial" w:cs="Arial"/>
        </w:rPr>
        <w:t xml:space="preserve">twenty (120) days from the submittal deadline date to allow time for evaluation, selection, and any unforeseen delays.  </w:t>
      </w:r>
    </w:p>
    <w:p w:rsidR="00086169" w:rsidRDefault="00086169">
      <w:pPr>
        <w:keepNext/>
        <w:keepLines/>
        <w:ind w:left="720"/>
        <w:jc w:val="both"/>
        <w:rPr>
          <w:rFonts w:ascii="Arial" w:hAnsi="Arial"/>
        </w:rPr>
      </w:pP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r>
        <w:t>2.</w:t>
      </w:r>
      <w:r w:rsidR="002C1CCE">
        <w:t>9</w:t>
      </w:r>
      <w:r>
        <w:tab/>
        <w:t>Historically Underutilized Businesses</w:t>
      </w:r>
    </w:p>
    <w:p w:rsidR="00ED0CFC" w:rsidRDefault="00ED0CFC">
      <w:pPr>
        <w:ind w:left="720"/>
        <w:jc w:val="both"/>
        <w:rPr>
          <w:rFonts w:ascii="Arial" w:hAnsi="Arial"/>
        </w:rPr>
      </w:pPr>
    </w:p>
    <w:p w:rsidR="00B22F7E" w:rsidRDefault="00ED0CFC">
      <w:pPr>
        <w:ind w:left="720"/>
        <w:jc w:val="both"/>
        <w:rPr>
          <w:rFonts w:ascii="Arial" w:hAnsi="Arial"/>
        </w:rPr>
      </w:pPr>
      <w:r>
        <w:rPr>
          <w:rFonts w:ascii="Arial" w:hAnsi="Arial"/>
        </w:rPr>
        <w:t xml:space="preserve">It is the policy of The University of Texas </w:t>
      </w:r>
      <w:r w:rsidR="00F26517">
        <w:rPr>
          <w:rFonts w:ascii="Arial" w:hAnsi="Arial"/>
        </w:rPr>
        <w:t>System</w:t>
      </w:r>
      <w:r>
        <w:rPr>
          <w:rFonts w:ascii="Arial" w:hAnsi="Arial"/>
        </w:rPr>
        <w:t xml:space="preserve"> and each of its component institutions, to promote and encourage contracting and subcontracting opportunities for Historically Underutilized Businesses (HUBs) in all contracts. The Policy applies to all contracts with an expec</w:t>
      </w:r>
      <w:r w:rsidR="00B22F7E">
        <w:rPr>
          <w:rFonts w:ascii="Arial" w:hAnsi="Arial"/>
        </w:rPr>
        <w:t>ted value of $100,000 or more.</w:t>
      </w:r>
    </w:p>
    <w:p w:rsidR="00B22F7E" w:rsidRDefault="00B22F7E">
      <w:pPr>
        <w:ind w:left="720"/>
        <w:jc w:val="both"/>
        <w:rPr>
          <w:rFonts w:ascii="Arial" w:hAnsi="Arial"/>
        </w:rPr>
      </w:pPr>
    </w:p>
    <w:p w:rsidR="004C67D4" w:rsidRDefault="0065641B" w:rsidP="00F345EB">
      <w:pPr>
        <w:ind w:left="720"/>
        <w:jc w:val="both"/>
        <w:rPr>
          <w:rFonts w:ascii="Arial" w:hAnsi="Arial" w:cs="Arial"/>
          <w:b/>
        </w:rPr>
      </w:pPr>
      <w:r>
        <w:rPr>
          <w:rFonts w:ascii="Arial" w:hAnsi="Arial"/>
        </w:rPr>
        <w:t xml:space="preserve">University has determined that subcontracting opportunities for Historically Underutilized Businesses (HUBs) </w:t>
      </w:r>
      <w:r w:rsidR="00B22F7E">
        <w:rPr>
          <w:rFonts w:ascii="Arial" w:hAnsi="Arial"/>
        </w:rPr>
        <w:t xml:space="preserve">for this ITB </w:t>
      </w:r>
      <w:r>
        <w:rPr>
          <w:rFonts w:ascii="Arial" w:hAnsi="Arial"/>
        </w:rPr>
        <w:t>are not probable.</w:t>
      </w:r>
      <w:r w:rsidR="00F345EB">
        <w:rPr>
          <w:rFonts w:ascii="Arial" w:hAnsi="Arial"/>
        </w:rPr>
        <w:t xml:space="preserve">  </w:t>
      </w:r>
      <w:r w:rsidR="00F345EB">
        <w:rPr>
          <w:rFonts w:ascii="Arial" w:hAnsi="Arial"/>
          <w:b/>
        </w:rPr>
        <w:t>ALTHOUGH THE V</w:t>
      </w:r>
      <w:r w:rsidR="00B22F7E">
        <w:rPr>
          <w:rFonts w:ascii="Arial" w:hAnsi="Arial" w:cs="Arial"/>
          <w:b/>
        </w:rPr>
        <w:t xml:space="preserve">ALUE </w:t>
      </w:r>
      <w:r w:rsidRPr="00AB5308">
        <w:rPr>
          <w:rFonts w:ascii="Arial" w:hAnsi="Arial" w:cs="Arial"/>
          <w:b/>
        </w:rPr>
        <w:t xml:space="preserve">OF THIS ITB </w:t>
      </w:r>
      <w:r w:rsidRPr="00B12D45">
        <w:rPr>
          <w:rFonts w:ascii="Arial" w:hAnsi="Arial" w:cs="Arial"/>
          <w:b/>
        </w:rPr>
        <w:t xml:space="preserve">IS </w:t>
      </w:r>
      <w:r w:rsidR="00B22F7E">
        <w:rPr>
          <w:rFonts w:ascii="Arial" w:hAnsi="Arial" w:cs="Arial"/>
          <w:b/>
        </w:rPr>
        <w:t>ANTICIPATED</w:t>
      </w:r>
      <w:r w:rsidRPr="00B12D45">
        <w:rPr>
          <w:rFonts w:ascii="Arial" w:hAnsi="Arial" w:cs="Arial"/>
          <w:b/>
        </w:rPr>
        <w:t xml:space="preserve"> TO </w:t>
      </w:r>
      <w:r w:rsidR="00F345EB">
        <w:rPr>
          <w:rFonts w:ascii="Arial" w:hAnsi="Arial" w:cs="Arial"/>
          <w:b/>
        </w:rPr>
        <w:t xml:space="preserve">EXCEED </w:t>
      </w:r>
      <w:r w:rsidRPr="00B12D45">
        <w:rPr>
          <w:rFonts w:ascii="Arial" w:hAnsi="Arial" w:cs="Arial"/>
          <w:b/>
        </w:rPr>
        <w:t>$100,000</w:t>
      </w:r>
      <w:r w:rsidR="00F345EB">
        <w:rPr>
          <w:rFonts w:ascii="Arial" w:hAnsi="Arial" w:cs="Arial"/>
          <w:b/>
        </w:rPr>
        <w:t>,</w:t>
      </w:r>
      <w:r w:rsidRPr="00AB5308">
        <w:rPr>
          <w:rFonts w:ascii="Arial" w:hAnsi="Arial" w:cs="Arial"/>
          <w:b/>
        </w:rPr>
        <w:t xml:space="preserve"> A HUB SUBCONTRACTING PLAN</w:t>
      </w:r>
      <w:r w:rsidR="00B22F7E">
        <w:rPr>
          <w:rFonts w:ascii="Arial" w:hAnsi="Arial" w:cs="Arial"/>
          <w:b/>
        </w:rPr>
        <w:t xml:space="preserve"> (HSP)</w:t>
      </w:r>
      <w:r w:rsidRPr="00AB5308">
        <w:rPr>
          <w:rFonts w:ascii="Arial" w:hAnsi="Arial" w:cs="Arial"/>
          <w:b/>
        </w:rPr>
        <w:t xml:space="preserve"> </w:t>
      </w:r>
      <w:r w:rsidRPr="00B22F7E">
        <w:rPr>
          <w:rFonts w:ascii="Arial" w:hAnsi="Arial" w:cs="Arial"/>
          <w:b/>
        </w:rPr>
        <w:t>SHALL NOT BE REQUIRED.</w:t>
      </w:r>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Default="00ED0CFC">
      <w:pPr>
        <w:jc w:val="both"/>
        <w:rPr>
          <w:rFonts w:ascii="Arial" w:hAnsi="Arial"/>
        </w:rPr>
      </w:pPr>
      <w:r>
        <w:rPr>
          <w:rFonts w:ascii="Arial" w:hAnsi="Arial"/>
        </w:rPr>
        <w:tab/>
        <w:t xml:space="preserve">Issue </w:t>
      </w:r>
      <w:r w:rsidR="00CE506B">
        <w:rPr>
          <w:rFonts w:ascii="Arial" w:hAnsi="Arial"/>
        </w:rPr>
        <w:t>Invitation to Bid</w:t>
      </w:r>
      <w:r w:rsidR="00A8481B">
        <w:rPr>
          <w:rFonts w:ascii="Arial" w:hAnsi="Arial"/>
        </w:rPr>
        <w:t>:</w:t>
      </w:r>
      <w:r w:rsidR="00A8481B">
        <w:rPr>
          <w:rFonts w:ascii="Arial" w:hAnsi="Arial"/>
        </w:rPr>
        <w:tab/>
      </w:r>
      <w:r w:rsidR="00A8481B">
        <w:rPr>
          <w:rFonts w:ascii="Arial" w:hAnsi="Arial"/>
        </w:rPr>
        <w:tab/>
      </w:r>
      <w:r w:rsidR="00CE4AA5">
        <w:rPr>
          <w:rFonts w:ascii="Arial" w:hAnsi="Arial"/>
        </w:rPr>
        <w:t>April 5</w:t>
      </w:r>
      <w:r w:rsidR="00F345EB">
        <w:rPr>
          <w:rFonts w:ascii="Arial" w:hAnsi="Arial"/>
        </w:rPr>
        <w:t>, 2016</w:t>
      </w:r>
    </w:p>
    <w:p w:rsidR="00A8481B" w:rsidRPr="00B7399C" w:rsidRDefault="00A8481B">
      <w:pPr>
        <w:jc w:val="both"/>
        <w:rPr>
          <w:rFonts w:ascii="Arial" w:hAnsi="Arial"/>
          <w:sz w:val="10"/>
          <w:szCs w:val="10"/>
        </w:rPr>
      </w:pPr>
    </w:p>
    <w:p w:rsidR="008B1CEB" w:rsidRDefault="008B1CEB">
      <w:pPr>
        <w:jc w:val="both"/>
        <w:rPr>
          <w:rFonts w:ascii="Arial" w:hAnsi="Arial"/>
        </w:rPr>
      </w:pPr>
      <w:r>
        <w:rPr>
          <w:rFonts w:ascii="Arial" w:hAnsi="Arial"/>
        </w:rPr>
        <w:tab/>
        <w:t>Last Day for Questions</w:t>
      </w:r>
      <w:r w:rsidR="00A8481B">
        <w:rPr>
          <w:rFonts w:ascii="Arial" w:hAnsi="Arial"/>
        </w:rPr>
        <w:t>:</w:t>
      </w:r>
      <w:r>
        <w:rPr>
          <w:rFonts w:ascii="Arial" w:hAnsi="Arial"/>
        </w:rPr>
        <w:tab/>
      </w:r>
      <w:r w:rsidR="00A8481B">
        <w:rPr>
          <w:rFonts w:ascii="Arial" w:hAnsi="Arial"/>
        </w:rPr>
        <w:tab/>
      </w:r>
      <w:r w:rsidR="00F345EB">
        <w:rPr>
          <w:rFonts w:ascii="Arial" w:hAnsi="Arial"/>
        </w:rPr>
        <w:t xml:space="preserve">April </w:t>
      </w:r>
      <w:r w:rsidR="00CE4AA5">
        <w:rPr>
          <w:rFonts w:ascii="Arial" w:hAnsi="Arial"/>
        </w:rPr>
        <w:t>12</w:t>
      </w:r>
      <w:r w:rsidR="00F345EB">
        <w:rPr>
          <w:rFonts w:ascii="Arial" w:hAnsi="Arial"/>
        </w:rPr>
        <w:t xml:space="preserve">, 2016, 11:00 AM </w:t>
      </w:r>
      <w:r w:rsidR="00EE1EC1">
        <w:rPr>
          <w:rFonts w:ascii="Arial" w:hAnsi="Arial"/>
        </w:rPr>
        <w:t>CST</w:t>
      </w:r>
    </w:p>
    <w:p w:rsidR="00A8481B" w:rsidRPr="00B7399C" w:rsidRDefault="00A8481B">
      <w:pPr>
        <w:jc w:val="both"/>
        <w:rPr>
          <w:rFonts w:ascii="Arial" w:hAnsi="Arial"/>
          <w:sz w:val="10"/>
          <w:szCs w:val="10"/>
        </w:rPr>
      </w:pPr>
    </w:p>
    <w:p w:rsidR="00ED0CFC" w:rsidRDefault="00ED0CFC">
      <w:pPr>
        <w:jc w:val="both"/>
        <w:rPr>
          <w:rFonts w:ascii="Arial" w:hAnsi="Arial"/>
          <w:u w:val="single"/>
        </w:rPr>
      </w:pPr>
      <w:r>
        <w:rPr>
          <w:rFonts w:ascii="Arial" w:hAnsi="Arial"/>
        </w:rPr>
        <w:tab/>
      </w:r>
      <w:r w:rsidR="00F341A7">
        <w:rPr>
          <w:rFonts w:ascii="Arial" w:hAnsi="Arial"/>
        </w:rPr>
        <w:t>Bid</w:t>
      </w:r>
      <w:r>
        <w:rPr>
          <w:rFonts w:ascii="Arial" w:hAnsi="Arial"/>
        </w:rPr>
        <w:t xml:space="preserve"> Submittal Deadline</w:t>
      </w:r>
      <w:r w:rsidR="00A8481B">
        <w:rPr>
          <w:rFonts w:ascii="Arial" w:hAnsi="Arial"/>
        </w:rPr>
        <w:t>:</w:t>
      </w:r>
      <w:r>
        <w:rPr>
          <w:rFonts w:ascii="Arial" w:hAnsi="Arial"/>
        </w:rPr>
        <w:tab/>
      </w:r>
      <w:r>
        <w:rPr>
          <w:rFonts w:ascii="Arial" w:hAnsi="Arial"/>
        </w:rPr>
        <w:tab/>
      </w:r>
      <w:r w:rsidR="00CE4AA5">
        <w:rPr>
          <w:rFonts w:ascii="Arial" w:hAnsi="Arial"/>
        </w:rPr>
        <w:t>April 22</w:t>
      </w:r>
      <w:r w:rsidR="00F345EB">
        <w:rPr>
          <w:rFonts w:ascii="Arial" w:hAnsi="Arial"/>
        </w:rPr>
        <w:t xml:space="preserve">, 2016, 11:00 AM </w:t>
      </w:r>
      <w:r w:rsidR="00FF39CD">
        <w:rPr>
          <w:rFonts w:ascii="Arial" w:hAnsi="Arial"/>
        </w:rPr>
        <w:t>C</w:t>
      </w:r>
      <w:r w:rsidR="00492346">
        <w:rPr>
          <w:rFonts w:ascii="Arial" w:hAnsi="Arial"/>
        </w:rPr>
        <w:t>S</w:t>
      </w:r>
      <w:r w:rsidR="00FF39CD">
        <w:rPr>
          <w:rFonts w:ascii="Arial" w:hAnsi="Arial"/>
        </w:rPr>
        <w:t>T</w:t>
      </w:r>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ED0CFC" w:rsidRPr="006840F0" w:rsidRDefault="00ED0CFC" w:rsidP="008B5595">
      <w:pPr>
        <w:jc w:val="center"/>
        <w:rPr>
          <w:rFonts w:ascii="Arial" w:hAnsi="Arial"/>
          <w:u w:val="single"/>
        </w:rPr>
      </w:pPr>
      <w:r>
        <w:br w:type="page"/>
      </w:r>
      <w:r w:rsidRPr="006840F0">
        <w:rPr>
          <w:rFonts w:ascii="Arial" w:hAnsi="Arial"/>
          <w:b/>
          <w:u w:val="single"/>
        </w:rPr>
        <w:lastRenderedPageBreak/>
        <w:t>SECTION 3</w:t>
      </w:r>
    </w:p>
    <w:p w:rsidR="00ED0CFC" w:rsidRDefault="00ED0CFC">
      <w:pPr>
        <w:jc w:val="center"/>
        <w:rPr>
          <w:rFonts w:ascii="Arial" w:hAnsi="Arial"/>
          <w:b/>
        </w:rPr>
      </w:pPr>
    </w:p>
    <w:p w:rsidR="00ED0CFC" w:rsidRPr="008B5595" w:rsidRDefault="00F341A7">
      <w:pPr>
        <w:jc w:val="center"/>
        <w:rPr>
          <w:rFonts w:ascii="Arial" w:hAnsi="Arial"/>
          <w:b/>
        </w:rPr>
      </w:pPr>
      <w:r w:rsidRPr="008B5595">
        <w:rPr>
          <w:rFonts w:ascii="Arial" w:hAnsi="Arial"/>
          <w:b/>
        </w:rPr>
        <w:t>BID</w:t>
      </w:r>
      <w:r w:rsidR="00ED0CFC" w:rsidRPr="008B5595">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w:t>
      </w:r>
      <w:r w:rsidR="00323887">
        <w:rPr>
          <w:rFonts w:ascii="Arial" w:hAnsi="Arial" w:cs="Arial"/>
        </w:rPr>
        <w:t>UTHealth</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r>
      <w:r w:rsidR="00323887">
        <w:rPr>
          <w:rFonts w:ascii="Arial" w:hAnsi="Arial" w:cs="Arial"/>
        </w:rPr>
        <w:t>UTHealth</w:t>
      </w:r>
      <w:r>
        <w:rPr>
          <w:rFonts w:ascii="Arial" w:hAnsi="Arial"/>
        </w:rPr>
        <w:t xml:space="preserve">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w:t>
      </w:r>
      <w:r w:rsidR="00323887">
        <w:rPr>
          <w:rFonts w:ascii="Arial" w:hAnsi="Arial" w:cs="Arial"/>
        </w:rPr>
        <w:t>UTHealth</w:t>
      </w:r>
      <w:r>
        <w:rPr>
          <w:rFonts w:ascii="Arial" w:hAnsi="Arial"/>
        </w:rPr>
        <w:t>,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xml:space="preserve">.  Emphasis should be on completeness, clarity of content, responsiveness to the requirements, and an understanding of </w:t>
      </w:r>
      <w:r w:rsidR="00323887">
        <w:rPr>
          <w:rFonts w:ascii="Arial" w:hAnsi="Arial" w:cs="Arial"/>
        </w:rPr>
        <w:t>UTHealth</w:t>
      </w:r>
      <w:r>
        <w:rPr>
          <w:rFonts w:ascii="Arial" w:hAnsi="Arial"/>
        </w:rPr>
        <w:t>'s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r>
      <w:r w:rsidR="00323887">
        <w:rPr>
          <w:rFonts w:ascii="Arial" w:hAnsi="Arial" w:cs="Arial"/>
        </w:rPr>
        <w:t>UTHealth</w:t>
      </w:r>
      <w:r>
        <w:rPr>
          <w:rFonts w:ascii="Arial" w:hAnsi="Arial"/>
        </w:rPr>
        <w:t xml:space="preserve">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w:t>
      </w:r>
      <w:r w:rsidR="00323887">
        <w:rPr>
          <w:rFonts w:ascii="Arial" w:hAnsi="Arial" w:cs="Arial"/>
        </w:rPr>
        <w:t>UTHealth</w:t>
      </w:r>
      <w:r>
        <w:rPr>
          <w:rFonts w:ascii="Arial" w:hAnsi="Arial"/>
        </w:rPr>
        <w:t xml:space="preserve">'s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w:t>
      </w:r>
      <w:r w:rsidR="00323887">
        <w:rPr>
          <w:rFonts w:ascii="Arial" w:hAnsi="Arial" w:cs="Arial"/>
        </w:rPr>
        <w:t>UTHealth</w:t>
      </w:r>
      <w:r>
        <w:rPr>
          <w:rFonts w:ascii="Arial" w:hAnsi="Arial"/>
        </w:rPr>
        <w:t xml:space="preserve">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09420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09420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w:t>
      </w:r>
      <w:r w:rsidRPr="00F345EB">
        <w:rPr>
          <w:rFonts w:ascii="Arial" w:hAnsi="Arial"/>
          <w:b/>
        </w:rPr>
        <w:t>Execution of Offer</w:t>
      </w:r>
      <w:r w:rsidR="00F345EB">
        <w:rPr>
          <w:rFonts w:ascii="Arial" w:hAnsi="Arial"/>
        </w:rPr>
        <w:t xml:space="preserve"> (</w:t>
      </w:r>
      <w:r w:rsidR="00F345EB" w:rsidRPr="00F345EB">
        <w:rPr>
          <w:rFonts w:ascii="Arial" w:hAnsi="Arial"/>
          <w:b/>
        </w:rPr>
        <w:t>Section 6</w:t>
      </w:r>
      <w:r w:rsidR="00F345EB">
        <w:rPr>
          <w:rFonts w:ascii="Arial" w:hAnsi="Arial"/>
        </w:rPr>
        <w:t>)</w:t>
      </w:r>
      <w:r>
        <w:rPr>
          <w:rFonts w:ascii="Arial" w:hAnsi="Arial"/>
        </w:rPr>
        <w:t xml:space="preserve">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w:t>
      </w:r>
      <w:r w:rsidR="00F345EB">
        <w:rPr>
          <w:rFonts w:ascii="Arial" w:hAnsi="Arial"/>
        </w:rPr>
        <w:t xml:space="preserve"> the </w:t>
      </w:r>
      <w:r>
        <w:rPr>
          <w:rFonts w:ascii="Arial" w:hAnsi="Arial"/>
        </w:rPr>
        <w:t>required Respondent Questionnaire</w:t>
      </w:r>
      <w:r w:rsidR="00F345EB">
        <w:rPr>
          <w:rFonts w:ascii="Arial" w:hAnsi="Arial"/>
        </w:rPr>
        <w:t xml:space="preserve"> (</w:t>
      </w:r>
      <w:r w:rsidR="00F345EB" w:rsidRPr="00EE3530">
        <w:rPr>
          <w:rFonts w:ascii="Arial" w:hAnsi="Arial"/>
          <w:b/>
        </w:rPr>
        <w:t>Section 8</w:t>
      </w:r>
      <w:r w:rsidR="00F345EB">
        <w:rPr>
          <w:rFonts w:ascii="Arial" w:hAnsi="Arial"/>
        </w:rPr>
        <w:t>)</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corresponding accordingly.  In cases where a question does not apply or if unable to </w:t>
      </w:r>
      <w:r>
        <w:rPr>
          <w:rFonts w:ascii="Arial" w:hAnsi="Arial"/>
        </w:rPr>
        <w:lastRenderedPageBreak/>
        <w:t xml:space="preserve">respond, reference the question number and indicate </w:t>
      </w:r>
      <w:r w:rsidR="00EE3530">
        <w:rPr>
          <w:rFonts w:ascii="Arial" w:hAnsi="Arial"/>
        </w:rPr>
        <w:t>“</w:t>
      </w:r>
      <w:r>
        <w:rPr>
          <w:rFonts w:ascii="Arial" w:hAnsi="Arial"/>
        </w:rPr>
        <w:t>N/A</w:t>
      </w:r>
      <w:r w:rsidR="00EE3530">
        <w:rPr>
          <w:rFonts w:ascii="Arial" w:hAnsi="Arial"/>
        </w:rPr>
        <w:t>”</w:t>
      </w:r>
      <w:r>
        <w:rPr>
          <w:rFonts w:ascii="Arial" w:hAnsi="Arial"/>
        </w:rPr>
        <w:t xml:space="preserve"> (Not Applicable) or </w:t>
      </w:r>
      <w:r w:rsidR="00EE3530">
        <w:rPr>
          <w:rFonts w:ascii="Arial" w:hAnsi="Arial"/>
        </w:rPr>
        <w:t>“</w:t>
      </w:r>
      <w:r>
        <w:rPr>
          <w:rFonts w:ascii="Arial" w:hAnsi="Arial"/>
        </w:rPr>
        <w:t>N/R</w:t>
      </w:r>
      <w:r w:rsidR="00EE3530">
        <w:rPr>
          <w:rFonts w:ascii="Arial" w:hAnsi="Arial"/>
        </w:rPr>
        <w:t>”</w:t>
      </w:r>
      <w:r>
        <w:rPr>
          <w:rFonts w:ascii="Arial" w:hAnsi="Arial"/>
        </w:rPr>
        <w:t xml:space="preserve"> (No Response), as appropriate.  Briefly explain your reason when responding </w:t>
      </w:r>
      <w:r w:rsidR="00EE3530">
        <w:rPr>
          <w:rFonts w:ascii="Arial" w:hAnsi="Arial"/>
        </w:rPr>
        <w:t>“</w:t>
      </w:r>
      <w:r>
        <w:rPr>
          <w:rFonts w:ascii="Arial" w:hAnsi="Arial"/>
        </w:rPr>
        <w:t>N/R</w:t>
      </w:r>
      <w:r w:rsidR="00EE3530">
        <w:rPr>
          <w:rFonts w:ascii="Arial" w:hAnsi="Arial"/>
        </w:rPr>
        <w:t>”</w:t>
      </w:r>
      <w:r>
        <w:rPr>
          <w:rFonts w:ascii="Arial" w:hAnsi="Arial"/>
        </w:rPr>
        <w:t>.</w:t>
      </w: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sidRPr="00EE3530">
        <w:rPr>
          <w:rFonts w:ascii="Arial" w:hAnsi="Arial"/>
          <w:b/>
        </w:rPr>
        <w:t>Two (2)</w:t>
      </w:r>
      <w:r w:rsidRPr="00EE3530">
        <w:rPr>
          <w:rFonts w:ascii="Arial" w:hAnsi="Arial"/>
          <w:b/>
        </w:rPr>
        <w:t xml:space="preserve"> identical copies</w:t>
      </w:r>
      <w:r w:rsidRPr="006840F0">
        <w:rPr>
          <w:rFonts w:ascii="Arial" w:hAnsi="Arial"/>
          <w:b/>
        </w:rPr>
        <w:t xml:space="preserve"> of the </w:t>
      </w:r>
      <w:r w:rsidR="009B6FE0" w:rsidRPr="006840F0">
        <w:rPr>
          <w:rFonts w:ascii="Arial" w:hAnsi="Arial"/>
          <w:b/>
        </w:rPr>
        <w:t>bid</w:t>
      </w:r>
      <w:r w:rsidR="009B6FE0">
        <w:rPr>
          <w:rFonts w:ascii="Arial" w:hAnsi="Arial"/>
        </w:rPr>
        <w:t xml:space="preserve">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Pr="00EE3530" w:rsidRDefault="00ED0CFC">
      <w:pPr>
        <w:ind w:left="2880"/>
        <w:jc w:val="both"/>
        <w:rPr>
          <w:rFonts w:ascii="Arial" w:hAnsi="Arial"/>
          <w:b/>
        </w:rPr>
      </w:pPr>
      <w:r w:rsidRPr="00EE3530">
        <w:rPr>
          <w:rFonts w:ascii="Arial" w:hAnsi="Arial"/>
          <w:b/>
        </w:rPr>
        <w:t>The University of Texas</w:t>
      </w:r>
      <w:r w:rsidR="00FF6899" w:rsidRPr="00EE3530">
        <w:rPr>
          <w:rFonts w:ascii="Arial" w:hAnsi="Arial"/>
          <w:b/>
        </w:rPr>
        <w:t xml:space="preserve"> </w:t>
      </w:r>
      <w:r w:rsidRPr="00EE3530">
        <w:rPr>
          <w:rFonts w:ascii="Arial" w:hAnsi="Arial"/>
          <w:b/>
        </w:rPr>
        <w:t>Health Science Center at Houston</w:t>
      </w:r>
    </w:p>
    <w:p w:rsidR="00FF6899" w:rsidRPr="00EE3530" w:rsidRDefault="00FF6899">
      <w:pPr>
        <w:ind w:left="2880"/>
        <w:jc w:val="both"/>
        <w:rPr>
          <w:rFonts w:ascii="Arial" w:hAnsi="Arial"/>
          <w:b/>
        </w:rPr>
      </w:pPr>
      <w:r w:rsidRPr="00EE3530">
        <w:rPr>
          <w:rFonts w:ascii="Arial" w:hAnsi="Arial"/>
          <w:b/>
        </w:rPr>
        <w:t>Procurement Services</w:t>
      </w:r>
    </w:p>
    <w:p w:rsidR="00ED0CFC" w:rsidRPr="00EE3530" w:rsidRDefault="009B6FE0">
      <w:pPr>
        <w:ind w:left="2880"/>
        <w:jc w:val="both"/>
        <w:rPr>
          <w:rFonts w:ascii="Arial" w:hAnsi="Arial"/>
          <w:b/>
        </w:rPr>
      </w:pPr>
      <w:r w:rsidRPr="00EE3530">
        <w:rPr>
          <w:rFonts w:ascii="Arial" w:hAnsi="Arial"/>
          <w:b/>
        </w:rPr>
        <w:t xml:space="preserve">1851 </w:t>
      </w:r>
      <w:r w:rsidR="00ED0CFC" w:rsidRPr="00EE3530">
        <w:rPr>
          <w:rFonts w:ascii="Arial" w:hAnsi="Arial"/>
          <w:b/>
        </w:rPr>
        <w:t>Cross Point, Suite</w:t>
      </w:r>
      <w:r w:rsidR="00EE3530">
        <w:rPr>
          <w:rFonts w:ascii="Arial" w:hAnsi="Arial"/>
          <w:b/>
        </w:rPr>
        <w:t xml:space="preserve"> OCB-</w:t>
      </w:r>
      <w:r w:rsidR="00ED0CFC" w:rsidRPr="00EE3530">
        <w:rPr>
          <w:rFonts w:ascii="Arial" w:hAnsi="Arial"/>
          <w:b/>
        </w:rPr>
        <w:t>1.160</w:t>
      </w:r>
    </w:p>
    <w:p w:rsidR="00ED0CFC" w:rsidRPr="00EE3530" w:rsidRDefault="00ED0CFC">
      <w:pPr>
        <w:ind w:left="2880"/>
        <w:jc w:val="both"/>
        <w:rPr>
          <w:rFonts w:ascii="Arial" w:hAnsi="Arial"/>
          <w:b/>
        </w:rPr>
      </w:pPr>
      <w:r w:rsidRPr="00EE3530">
        <w:rPr>
          <w:rFonts w:ascii="Arial" w:hAnsi="Arial"/>
          <w:b/>
        </w:rPr>
        <w:t xml:space="preserve">Houston, Texas </w:t>
      </w:r>
      <w:r w:rsidR="00EE3530">
        <w:rPr>
          <w:rFonts w:ascii="Arial" w:hAnsi="Arial"/>
          <w:b/>
        </w:rPr>
        <w:t xml:space="preserve"> </w:t>
      </w:r>
      <w:r w:rsidRPr="00EE3530">
        <w:rPr>
          <w:rFonts w:ascii="Arial" w:hAnsi="Arial"/>
          <w:b/>
        </w:rPr>
        <w:t>77054</w:t>
      </w:r>
    </w:p>
    <w:p w:rsidR="00ED0CFC" w:rsidRPr="00EE3530" w:rsidRDefault="00EE3530" w:rsidP="0042028E">
      <w:pPr>
        <w:ind w:left="2880"/>
        <w:jc w:val="both"/>
        <w:rPr>
          <w:rFonts w:ascii="Arial" w:hAnsi="Arial"/>
          <w:b/>
        </w:rPr>
      </w:pPr>
      <w:r>
        <w:rPr>
          <w:rFonts w:ascii="Arial" w:hAnsi="Arial"/>
          <w:b/>
        </w:rPr>
        <w:t>Attention:  LaChandra Wilson</w:t>
      </w:r>
    </w:p>
    <w:p w:rsidR="0042028E" w:rsidRDefault="0042028E" w:rsidP="0042028E">
      <w:pPr>
        <w:ind w:left="2880"/>
        <w:jc w:val="both"/>
        <w:rPr>
          <w:rFonts w:ascii="Arial" w:hAnsi="Arial"/>
        </w:rPr>
      </w:pPr>
    </w:p>
    <w:p w:rsidR="00202738" w:rsidRPr="00202738" w:rsidRDefault="00ED0CFC" w:rsidP="00CE4AA5">
      <w:pPr>
        <w:ind w:left="2070" w:hanging="630"/>
        <w:jc w:val="both"/>
        <w:rPr>
          <w:rFonts w:ascii="Arial" w:hAnsi="Arial"/>
          <w:b/>
        </w:rPr>
      </w:pPr>
      <w:r>
        <w:rPr>
          <w:rFonts w:ascii="Arial" w:hAnsi="Arial"/>
        </w:rPr>
        <w:t>2.</w:t>
      </w:r>
      <w:r>
        <w:rPr>
          <w:rFonts w:ascii="Arial" w:hAnsi="Arial"/>
        </w:rPr>
        <w:tab/>
      </w:r>
      <w:r w:rsidRPr="00202738">
        <w:rPr>
          <w:rFonts w:ascii="Arial" w:hAnsi="Arial"/>
          <w:b/>
        </w:rPr>
        <w:t xml:space="preserve">The </w:t>
      </w:r>
      <w:r w:rsidR="00202738" w:rsidRPr="00202738">
        <w:rPr>
          <w:rFonts w:ascii="Arial" w:hAnsi="Arial"/>
          <w:b/>
        </w:rPr>
        <w:t xml:space="preserve">bid and associated </w:t>
      </w:r>
      <w:r w:rsidRPr="00202738">
        <w:rPr>
          <w:rFonts w:ascii="Arial" w:hAnsi="Arial"/>
          <w:b/>
        </w:rPr>
        <w:t>materials submitted must be enclosed in a seal</w:t>
      </w:r>
      <w:r w:rsidR="00EE3530" w:rsidRPr="00202738">
        <w:rPr>
          <w:rFonts w:ascii="Arial" w:hAnsi="Arial"/>
          <w:b/>
        </w:rPr>
        <w:t xml:space="preserve">ed envelope (box or container), and </w:t>
      </w:r>
      <w:r w:rsidRPr="00202738">
        <w:rPr>
          <w:rFonts w:ascii="Arial" w:hAnsi="Arial"/>
          <w:b/>
        </w:rPr>
        <w:t xml:space="preserve">the </w:t>
      </w:r>
      <w:r w:rsidR="00EE3530" w:rsidRPr="00202738">
        <w:rPr>
          <w:rFonts w:ascii="Arial" w:hAnsi="Arial"/>
          <w:b/>
        </w:rPr>
        <w:t>Submittal Deadline and</w:t>
      </w:r>
      <w:r w:rsidRPr="00202738">
        <w:rPr>
          <w:rFonts w:ascii="Arial" w:hAnsi="Arial"/>
          <w:b/>
        </w:rPr>
        <w:t xml:space="preserve"> the </w:t>
      </w:r>
      <w:r w:rsidR="00CE506B" w:rsidRPr="00202738">
        <w:rPr>
          <w:rFonts w:ascii="Arial" w:hAnsi="Arial"/>
          <w:b/>
        </w:rPr>
        <w:t>ITB</w:t>
      </w:r>
      <w:r w:rsidRPr="00202738">
        <w:rPr>
          <w:rFonts w:ascii="Arial" w:hAnsi="Arial"/>
          <w:b/>
        </w:rPr>
        <w:t xml:space="preserve"> number must be clearly visible</w:t>
      </w:r>
      <w:r w:rsidR="00EE3530" w:rsidRPr="00202738">
        <w:rPr>
          <w:rFonts w:ascii="Arial" w:hAnsi="Arial"/>
          <w:b/>
        </w:rPr>
        <w:t xml:space="preserve"> from the outside.  The </w:t>
      </w:r>
      <w:r w:rsidRPr="00202738">
        <w:rPr>
          <w:rFonts w:ascii="Arial" w:hAnsi="Arial"/>
          <w:b/>
        </w:rPr>
        <w:t xml:space="preserve">name and the return address of the Respondent must </w:t>
      </w:r>
      <w:r w:rsidR="00EE3530" w:rsidRPr="00202738">
        <w:rPr>
          <w:rFonts w:ascii="Arial" w:hAnsi="Arial"/>
          <w:b/>
        </w:rPr>
        <w:t xml:space="preserve">also </w:t>
      </w:r>
      <w:r w:rsidRPr="00202738">
        <w:rPr>
          <w:rFonts w:ascii="Arial" w:hAnsi="Arial"/>
          <w:b/>
        </w:rPr>
        <w:t>be clearly visible.</w:t>
      </w:r>
      <w:r w:rsidR="00202738">
        <w:rPr>
          <w:rFonts w:ascii="Arial" w:hAnsi="Arial"/>
          <w:b/>
        </w:rPr>
        <w:t xml:space="preserve">  </w:t>
      </w:r>
    </w:p>
    <w:p w:rsidR="00ED0CFC" w:rsidRDefault="00ED0CFC" w:rsidP="00202738">
      <w:pPr>
        <w:ind w:left="2160" w:hanging="720"/>
        <w:jc w:val="both"/>
        <w:rPr>
          <w:rFonts w:ascii="Arial" w:hAnsi="Arial"/>
        </w:rPr>
      </w:pPr>
      <w:r>
        <w:rPr>
          <w:rFonts w:ascii="Arial" w:hAnsi="Arial"/>
        </w:rPr>
        <w:t xml:space="preserve"> </w:t>
      </w:r>
    </w:p>
    <w:p w:rsidR="00202738" w:rsidRPr="00202738" w:rsidRDefault="00ED0CFC" w:rsidP="00CE4AA5">
      <w:pPr>
        <w:ind w:left="2070" w:hanging="630"/>
        <w:jc w:val="both"/>
        <w:rPr>
          <w:rFonts w:ascii="Arial" w:hAnsi="Arial"/>
          <w:b/>
        </w:rPr>
      </w:pPr>
      <w:r>
        <w:rPr>
          <w:rFonts w:ascii="Arial" w:hAnsi="Arial"/>
        </w:rPr>
        <w:t>3.</w:t>
      </w:r>
      <w:r>
        <w:rPr>
          <w:rFonts w:ascii="Arial" w:hAnsi="Arial"/>
        </w:rPr>
        <w:tab/>
      </w:r>
      <w:r w:rsidR="00EE3530">
        <w:rPr>
          <w:rFonts w:ascii="Arial" w:hAnsi="Arial"/>
        </w:rPr>
        <w:t xml:space="preserve">Late bids will not be considered under any circumstances, and, if </w:t>
      </w:r>
      <w:r>
        <w:rPr>
          <w:rFonts w:ascii="Arial" w:hAnsi="Arial"/>
        </w:rPr>
        <w:t>properly identified</w:t>
      </w:r>
      <w:r w:rsidR="00EE3530">
        <w:rPr>
          <w:rFonts w:ascii="Arial" w:hAnsi="Arial"/>
        </w:rPr>
        <w:t>,</w:t>
      </w:r>
      <w:r>
        <w:rPr>
          <w:rFonts w:ascii="Arial" w:hAnsi="Arial"/>
        </w:rPr>
        <w:t xml:space="preserve"> will be returned to Respondent unopened.  </w:t>
      </w:r>
      <w:r w:rsidR="00202738" w:rsidRPr="00202738">
        <w:rPr>
          <w:rFonts w:ascii="Arial" w:hAnsi="Arial"/>
          <w:b/>
        </w:rPr>
        <w:t>It is the responsibility of the Respondent to insure that their bid is submitted to meet the dead</w:t>
      </w:r>
      <w:r w:rsidR="00202738">
        <w:rPr>
          <w:rFonts w:ascii="Arial" w:hAnsi="Arial"/>
          <w:b/>
        </w:rPr>
        <w:t>line date and time requirements—even if Respondent elects to use a courier service.</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are not ac</w:t>
      </w:r>
      <w:r w:rsidR="00EE3530">
        <w:rPr>
          <w:rFonts w:ascii="Arial" w:hAnsi="Arial"/>
        </w:rPr>
        <w:t>ceptable when in response to this</w:t>
      </w:r>
      <w:r>
        <w:rPr>
          <w:rFonts w:ascii="Arial" w:hAnsi="Arial"/>
        </w:rPr>
        <w:t xml:space="preserve"> </w:t>
      </w:r>
      <w:r w:rsidR="00EE3530">
        <w:rPr>
          <w:rFonts w:ascii="Arial" w:hAnsi="Arial"/>
        </w:rPr>
        <w:t>ITB</w:t>
      </w:r>
      <w:r>
        <w:rPr>
          <w:rFonts w:ascii="Arial" w:hAnsi="Arial"/>
        </w:rPr>
        <w:t>.</w:t>
      </w:r>
    </w:p>
    <w:p w:rsidR="00ED0CFC" w:rsidRDefault="00ED0CFC">
      <w:pPr>
        <w:ind w:hanging="720"/>
        <w:jc w:val="both"/>
        <w:rPr>
          <w:rFonts w:ascii="Arial" w:hAnsi="Arial"/>
        </w:rPr>
      </w:pPr>
    </w:p>
    <w:p w:rsidR="00ED0CFC" w:rsidRDefault="00ED0CFC" w:rsidP="00FF6899">
      <w:pPr>
        <w:numPr>
          <w:ilvl w:val="0"/>
          <w:numId w:val="47"/>
        </w:numPr>
        <w:tabs>
          <w:tab w:val="clear" w:pos="180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EE3530">
        <w:rPr>
          <w:rFonts w:ascii="Arial" w:hAnsi="Arial"/>
        </w:rPr>
        <w:t>ITB.</w:t>
      </w:r>
    </w:p>
    <w:p w:rsidR="00C67EA4" w:rsidRDefault="00C67EA4" w:rsidP="00C67EA4">
      <w:pPr>
        <w:ind w:left="1440"/>
        <w:jc w:val="both"/>
        <w:rPr>
          <w:rFonts w:ascii="Arial" w:hAnsi="Arial"/>
        </w:rPr>
      </w:pPr>
    </w:p>
    <w:p w:rsidR="00ED0CFC" w:rsidRPr="00202738" w:rsidRDefault="00C67EA4" w:rsidP="00202738">
      <w:pPr>
        <w:numPr>
          <w:ilvl w:val="0"/>
          <w:numId w:val="47"/>
        </w:numPr>
        <w:tabs>
          <w:tab w:val="clear" w:pos="1800"/>
          <w:tab w:val="num" w:pos="2160"/>
        </w:tabs>
        <w:ind w:left="2160" w:hanging="720"/>
        <w:jc w:val="both"/>
        <w:rPr>
          <w:rFonts w:ascii="Arial" w:hAnsi="Arial"/>
        </w:rPr>
      </w:pPr>
      <w:r w:rsidRPr="00202738">
        <w:rPr>
          <w:rFonts w:ascii="Arial" w:hAnsi="Arial"/>
        </w:rPr>
        <w:t xml:space="preserve">Email bids are not acceptable when in response to this </w:t>
      </w:r>
      <w:r w:rsidR="00EE3530" w:rsidRPr="00202738">
        <w:rPr>
          <w:rFonts w:ascii="Arial" w:hAnsi="Arial"/>
        </w:rPr>
        <w:t>ITB</w:t>
      </w:r>
      <w:r w:rsidRPr="00202738">
        <w:rPr>
          <w:rFonts w:ascii="Arial" w:hAnsi="Arial"/>
        </w:rPr>
        <w:t>.</w:t>
      </w:r>
    </w:p>
    <w:p w:rsidR="00ED0CFC" w:rsidRDefault="00ED0CFC" w:rsidP="00202738">
      <w:pPr>
        <w:ind w:left="2070" w:hanging="1350"/>
        <w:jc w:val="both"/>
        <w:rPr>
          <w:rFonts w:ascii="Arial" w:hAnsi="Arial"/>
        </w:rPr>
      </w:pPr>
      <w:r>
        <w:rPr>
          <w:rFonts w:ascii="Arial" w:hAnsi="Arial"/>
        </w:rPr>
        <w:tab/>
      </w:r>
    </w:p>
    <w:p w:rsidR="00ED0CFC" w:rsidRDefault="00ED0CFC" w:rsidP="00E4462A">
      <w:pPr>
        <w:numPr>
          <w:ilvl w:val="1"/>
          <w:numId w:val="45"/>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FC5E50" w:rsidRDefault="00B407E0" w:rsidP="00B407E0">
      <w:pPr>
        <w:ind w:left="720"/>
        <w:jc w:val="both"/>
        <w:rPr>
          <w:rFonts w:ascii="Arial" w:hAnsi="Arial"/>
        </w:rPr>
      </w:pPr>
      <w:r w:rsidRPr="00FC5E50">
        <w:rPr>
          <w:rFonts w:ascii="Arial" w:hAnsi="Arial" w:cs="Arial"/>
        </w:rPr>
        <w:t>Respondent is required to complete the Pricing Schedule</w:t>
      </w:r>
      <w:r w:rsidR="000021B7" w:rsidRPr="00FC5E50">
        <w:rPr>
          <w:rFonts w:ascii="Arial" w:hAnsi="Arial" w:cs="Arial"/>
        </w:rPr>
        <w:t xml:space="preserve"> (</w:t>
      </w:r>
      <w:r w:rsidR="000021B7" w:rsidRPr="00FC5E50">
        <w:rPr>
          <w:rFonts w:ascii="Arial" w:hAnsi="Arial" w:cs="Arial"/>
          <w:b/>
        </w:rPr>
        <w:t>Section 7</w:t>
      </w:r>
      <w:r w:rsidR="000021B7" w:rsidRPr="00FC5E50">
        <w:rPr>
          <w:rFonts w:ascii="Arial" w:hAnsi="Arial" w:cs="Arial"/>
        </w:rPr>
        <w:t>)</w:t>
      </w:r>
      <w:r w:rsidR="00FC5E50">
        <w:rPr>
          <w:rFonts w:ascii="Arial" w:hAnsi="Arial" w:cs="Arial"/>
        </w:rPr>
        <w:t xml:space="preserve"> </w:t>
      </w:r>
      <w:r w:rsidR="005C21FD">
        <w:rPr>
          <w:rFonts w:ascii="Arial" w:hAnsi="Arial" w:cs="Arial"/>
        </w:rPr>
        <w:t>in</w:t>
      </w:r>
      <w:r w:rsidR="000021B7" w:rsidRPr="00FC5E50">
        <w:rPr>
          <w:rFonts w:ascii="Arial" w:hAnsi="Arial" w:cs="Arial"/>
        </w:rPr>
        <w:t xml:space="preserve"> this ITB</w:t>
      </w:r>
      <w:r w:rsidRPr="00FC5E50">
        <w:rPr>
          <w:rFonts w:ascii="Arial" w:hAnsi="Arial" w:cs="Arial"/>
        </w:rPr>
        <w:t>.</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0021B7" w:rsidRDefault="00B407E0" w:rsidP="00B407E0">
      <w:pPr>
        <w:numPr>
          <w:ilvl w:val="2"/>
          <w:numId w:val="44"/>
        </w:numPr>
        <w:tabs>
          <w:tab w:val="clear" w:pos="2160"/>
          <w:tab w:val="num" w:pos="1080"/>
          <w:tab w:val="left" w:pos="3420"/>
        </w:tabs>
        <w:ind w:hanging="1440"/>
        <w:jc w:val="both"/>
        <w:rPr>
          <w:rFonts w:ascii="Arial" w:hAnsi="Arial" w:cs="Arial"/>
          <w:b/>
          <w:bCs/>
        </w:rPr>
      </w:pPr>
      <w:r w:rsidRPr="00220296">
        <w:rPr>
          <w:rFonts w:ascii="Arial" w:hAnsi="Arial" w:cs="Arial"/>
          <w:b/>
          <w:bCs/>
        </w:rPr>
        <w:t>Section 6 - Signed and Completed Execution of Offer</w:t>
      </w:r>
    </w:p>
    <w:p w:rsidR="00B407E0" w:rsidRPr="00220296" w:rsidRDefault="00B407E0" w:rsidP="000021B7">
      <w:pPr>
        <w:tabs>
          <w:tab w:val="left" w:pos="3420"/>
        </w:tabs>
        <w:ind w:left="2160"/>
        <w:jc w:val="both"/>
        <w:rPr>
          <w:rFonts w:ascii="Arial" w:hAnsi="Arial" w:cs="Arial"/>
          <w:b/>
          <w:bCs/>
        </w:rPr>
      </w:pPr>
      <w:r w:rsidRPr="00220296">
        <w:rPr>
          <w:rFonts w:ascii="Arial" w:hAnsi="Arial" w:cs="Arial"/>
          <w:b/>
          <w:bCs/>
        </w:rPr>
        <w:t xml:space="preserve"> </w:t>
      </w:r>
    </w:p>
    <w:p w:rsidR="00B407E0" w:rsidRPr="00220296" w:rsidRDefault="00B407E0" w:rsidP="00B407E0">
      <w:pPr>
        <w:numPr>
          <w:ilvl w:val="2"/>
          <w:numId w:val="44"/>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0021B7" w:rsidRDefault="000021B7" w:rsidP="000021B7">
      <w:pPr>
        <w:ind w:left="1440"/>
        <w:jc w:val="both"/>
        <w:rPr>
          <w:rFonts w:ascii="Arial" w:hAnsi="Arial" w:cs="Arial"/>
          <w:b/>
          <w:bCs/>
        </w:rPr>
      </w:pPr>
    </w:p>
    <w:p w:rsidR="0079749E" w:rsidRDefault="000021B7" w:rsidP="0079749E">
      <w:pPr>
        <w:numPr>
          <w:ilvl w:val="2"/>
          <w:numId w:val="44"/>
        </w:numPr>
        <w:tabs>
          <w:tab w:val="clear" w:pos="2160"/>
          <w:tab w:val="num" w:pos="1080"/>
        </w:tabs>
        <w:ind w:left="1440" w:hanging="720"/>
        <w:jc w:val="both"/>
        <w:rPr>
          <w:rFonts w:ascii="Arial" w:hAnsi="Arial" w:cs="Arial"/>
          <w:b/>
          <w:bCs/>
        </w:rPr>
      </w:pPr>
      <w:r>
        <w:rPr>
          <w:rFonts w:ascii="Arial" w:hAnsi="Arial" w:cs="Arial"/>
          <w:b/>
          <w:bCs/>
        </w:rPr>
        <w:t>Section 8 -</w:t>
      </w:r>
      <w:r w:rsidR="00B407E0" w:rsidRPr="00220296">
        <w:rPr>
          <w:rFonts w:ascii="Arial" w:hAnsi="Arial" w:cs="Arial"/>
          <w:b/>
          <w:bCs/>
        </w:rPr>
        <w:t xml:space="preserve"> Respondent Questionnaire</w:t>
      </w:r>
    </w:p>
    <w:p w:rsidR="000021B7" w:rsidRDefault="000021B7" w:rsidP="000021B7">
      <w:pPr>
        <w:ind w:left="1440"/>
        <w:jc w:val="both"/>
        <w:rPr>
          <w:rFonts w:ascii="Arial" w:hAnsi="Arial" w:cs="Arial"/>
          <w:b/>
          <w:bCs/>
        </w:rPr>
      </w:pPr>
    </w:p>
    <w:p w:rsidR="0079749E" w:rsidRPr="0079749E" w:rsidRDefault="0079749E" w:rsidP="0079749E">
      <w:pPr>
        <w:numPr>
          <w:ilvl w:val="2"/>
          <w:numId w:val="44"/>
        </w:numPr>
        <w:tabs>
          <w:tab w:val="clear" w:pos="2160"/>
          <w:tab w:val="num" w:pos="1080"/>
        </w:tabs>
        <w:ind w:left="1440" w:hanging="720"/>
        <w:jc w:val="both"/>
        <w:rPr>
          <w:rFonts w:ascii="Arial" w:hAnsi="Arial" w:cs="Arial"/>
          <w:b/>
          <w:bCs/>
        </w:rPr>
      </w:pPr>
      <w:r w:rsidRPr="0079749E">
        <w:rPr>
          <w:rFonts w:ascii="Arial" w:hAnsi="Arial" w:cs="Arial"/>
          <w:b/>
          <w:bCs/>
        </w:rPr>
        <w:t>Signed and Completed W-9 Form</w:t>
      </w:r>
    </w:p>
    <w:p w:rsidR="000021B7" w:rsidRDefault="000021B7" w:rsidP="000021B7">
      <w:pPr>
        <w:ind w:left="1080"/>
        <w:jc w:val="both"/>
        <w:rPr>
          <w:rFonts w:ascii="Arial" w:hAnsi="Arial" w:cs="Arial"/>
          <w:b/>
          <w:bCs/>
        </w:rPr>
      </w:pPr>
    </w:p>
    <w:p w:rsidR="00CE1FDC" w:rsidRDefault="00CE1FDC" w:rsidP="00CE1FDC">
      <w:pPr>
        <w:numPr>
          <w:ilvl w:val="2"/>
          <w:numId w:val="44"/>
        </w:numPr>
        <w:tabs>
          <w:tab w:val="clear" w:pos="2160"/>
          <w:tab w:val="num" w:pos="1080"/>
        </w:tabs>
        <w:ind w:left="1080"/>
        <w:jc w:val="both"/>
        <w:rPr>
          <w:rFonts w:ascii="Arial" w:hAnsi="Arial" w:cs="Arial"/>
          <w:b/>
          <w:bCs/>
        </w:rPr>
      </w:pPr>
      <w:r>
        <w:rPr>
          <w:rFonts w:ascii="Arial" w:hAnsi="Arial" w:cs="Arial"/>
          <w:b/>
          <w:bCs/>
        </w:rPr>
        <w:t xml:space="preserve">Copy of </w:t>
      </w:r>
      <w:r w:rsidR="000021B7">
        <w:rPr>
          <w:rFonts w:ascii="Arial" w:hAnsi="Arial" w:cs="Arial"/>
          <w:b/>
          <w:bCs/>
        </w:rPr>
        <w:t>Respondent</w:t>
      </w:r>
      <w:r>
        <w:rPr>
          <w:rFonts w:ascii="Arial" w:hAnsi="Arial" w:cs="Arial"/>
          <w:b/>
          <w:bCs/>
        </w:rPr>
        <w:t>’s insurance certificate in accor</w:t>
      </w:r>
      <w:r w:rsidR="000021B7">
        <w:rPr>
          <w:rFonts w:ascii="Arial" w:hAnsi="Arial" w:cs="Arial"/>
          <w:b/>
          <w:bCs/>
        </w:rPr>
        <w:t>dance with Section</w:t>
      </w:r>
      <w:r>
        <w:rPr>
          <w:rFonts w:ascii="Arial" w:hAnsi="Arial" w:cs="Arial"/>
          <w:b/>
          <w:bCs/>
        </w:rPr>
        <w:t xml:space="preserve"> 4.4</w:t>
      </w:r>
    </w:p>
    <w:p w:rsidR="0079749E" w:rsidRDefault="0079749E" w:rsidP="0079749E">
      <w:pPr>
        <w:ind w:left="1440"/>
        <w:jc w:val="both"/>
        <w:rPr>
          <w:rFonts w:ascii="Arial" w:hAnsi="Arial" w:cs="Arial"/>
          <w:b/>
          <w:bCs/>
        </w:rPr>
      </w:pPr>
    </w:p>
    <w:p w:rsidR="00ED0CFC" w:rsidRDefault="00ED0CFC" w:rsidP="008B5595">
      <w:pPr>
        <w:jc w:val="center"/>
        <w:rPr>
          <w:rFonts w:ascii="Arial" w:hAnsi="Arial"/>
          <w:b/>
          <w:u w:val="single"/>
        </w:rPr>
      </w:pPr>
      <w:r>
        <w:br w:type="page"/>
      </w:r>
      <w:r w:rsidRPr="006840F0">
        <w:rPr>
          <w:rFonts w:ascii="Arial" w:hAnsi="Arial"/>
          <w:b/>
          <w:u w:val="single"/>
        </w:rPr>
        <w:lastRenderedPageBreak/>
        <w:t>SECTION 4</w:t>
      </w:r>
    </w:p>
    <w:p w:rsidR="00FA1072" w:rsidRPr="006840F0" w:rsidRDefault="00FA1072" w:rsidP="008B5595">
      <w:pPr>
        <w:jc w:val="center"/>
        <w:rPr>
          <w:rFonts w:ascii="Arial" w:hAnsi="Arial"/>
          <w:u w:val="single"/>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r>
      <w:r w:rsidR="00323887">
        <w:rPr>
          <w:rFonts w:cs="Arial"/>
        </w:rPr>
        <w:t>UTHealth</w:t>
      </w:r>
      <w:r>
        <w:t>'s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w:t>
      </w:r>
      <w:r w:rsidR="00323887">
        <w:rPr>
          <w:rFonts w:ascii="Arial" w:hAnsi="Arial" w:cs="Arial"/>
        </w:rPr>
        <w:t>UTHealth</w:t>
      </w:r>
      <w:r>
        <w:rPr>
          <w:rFonts w:ascii="Arial" w:hAnsi="Arial"/>
        </w:rPr>
        <w:t xml:space="preserve"> or a duly authorized audit representative of </w:t>
      </w:r>
      <w:r w:rsidR="00323887">
        <w:rPr>
          <w:rFonts w:ascii="Arial" w:hAnsi="Arial" w:cs="Arial"/>
        </w:rPr>
        <w:t>UTHealth</w:t>
      </w:r>
      <w:r>
        <w:rPr>
          <w:rFonts w:ascii="Arial" w:hAnsi="Arial"/>
        </w:rPr>
        <w:t xml:space="preserve">, or the State of Texas, at its expense and at reasonable times, reserves the right to audit Contractor's records and books relevant to all services provided under this Contract.  In the event such an audit by </w:t>
      </w:r>
      <w:r w:rsidR="00323887">
        <w:rPr>
          <w:rFonts w:ascii="Arial" w:hAnsi="Arial" w:cs="Arial"/>
        </w:rPr>
        <w:t>UTHealth</w:t>
      </w:r>
      <w:r>
        <w:rPr>
          <w:rFonts w:ascii="Arial" w:hAnsi="Arial"/>
        </w:rPr>
        <w:t xml:space="preserve"> reveals any errors/overpayments by </w:t>
      </w:r>
      <w:r w:rsidR="00323887">
        <w:rPr>
          <w:rFonts w:ascii="Arial" w:hAnsi="Arial" w:cs="Arial"/>
        </w:rPr>
        <w:t>UTHealth</w:t>
      </w:r>
      <w:r>
        <w:rPr>
          <w:rFonts w:ascii="Arial" w:hAnsi="Arial"/>
        </w:rPr>
        <w:t xml:space="preserve">, Contractor shall refund </w:t>
      </w:r>
      <w:r w:rsidR="00323887">
        <w:rPr>
          <w:rFonts w:ascii="Arial" w:hAnsi="Arial" w:cs="Arial"/>
        </w:rPr>
        <w:t>UTHealth</w:t>
      </w:r>
      <w:r>
        <w:rPr>
          <w:rFonts w:ascii="Arial" w:hAnsi="Arial"/>
        </w:rPr>
        <w:t xml:space="preserve"> the full amount of such overpayments within thirty (30) days of such audit findings, or </w:t>
      </w:r>
      <w:r w:rsidR="00323887">
        <w:rPr>
          <w:rFonts w:ascii="Arial" w:hAnsi="Arial" w:cs="Arial"/>
        </w:rPr>
        <w:t>UTHealth</w:t>
      </w:r>
      <w:r>
        <w:rPr>
          <w:rFonts w:ascii="Arial" w:hAnsi="Arial"/>
        </w:rPr>
        <w:t xml:space="preserve">, at its option, reserves the right to deduct such amounts owing </w:t>
      </w:r>
      <w:r w:rsidR="00323887">
        <w:rPr>
          <w:rFonts w:ascii="Arial" w:hAnsi="Arial" w:cs="Arial"/>
        </w:rPr>
        <w:t>UTHealth</w:t>
      </w:r>
      <w:r>
        <w:rPr>
          <w:rFonts w:ascii="Arial" w:hAnsi="Arial"/>
        </w:rPr>
        <w:t xml:space="preserve">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 xml:space="preserve">For any Contract which requires the Contractor to provide on-site services, the Contractor shall, prior to commencement of work, provide </w:t>
      </w:r>
      <w:r w:rsidR="00323887">
        <w:rPr>
          <w:rFonts w:ascii="Arial" w:hAnsi="Arial" w:cs="Arial"/>
        </w:rPr>
        <w:t>UTHealth</w:t>
      </w:r>
      <w:r>
        <w:rPr>
          <w:rFonts w:ascii="Arial" w:hAnsi="Arial"/>
        </w:rPr>
        <w:t xml:space="preserve"> with Certificates of Insurance in the below amounts and shall maintain such coverage in effect for the full duration of the Contract unless such Contract specifies different coverages or amounts.</w:t>
      </w:r>
    </w:p>
    <w:p w:rsidR="000021B7" w:rsidRDefault="000021B7">
      <w:pPr>
        <w:numPr>
          <w:ilvl w:val="12"/>
          <w:numId w:val="0"/>
        </w:numPr>
        <w:ind w:hanging="720"/>
        <w:jc w:val="both"/>
        <w:rPr>
          <w:rFonts w:ascii="Arial" w:hAnsi="Arial"/>
        </w:rPr>
      </w:pPr>
    </w:p>
    <w:p w:rsidR="00ED0CFC" w:rsidRDefault="000021B7">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r>
      <w:r w:rsidR="00ED0CFC">
        <w:rPr>
          <w:rFonts w:ascii="Arial" w:hAnsi="Arial"/>
        </w:rPr>
        <w:t>Statutory</w:t>
      </w:r>
    </w:p>
    <w:p w:rsidR="00ED0CFC" w:rsidRDefault="000021B7">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r>
      <w:r w:rsidR="00ED0CFC">
        <w:rPr>
          <w:rFonts w:ascii="Arial" w:hAnsi="Arial"/>
        </w:rPr>
        <w:t>$ 500,000.00 each occurrence</w:t>
      </w:r>
    </w:p>
    <w:p w:rsidR="00CE4AA5" w:rsidRDefault="00ED0CFC">
      <w:pPr>
        <w:numPr>
          <w:ilvl w:val="2"/>
          <w:numId w:val="1"/>
        </w:numPr>
        <w:tabs>
          <w:tab w:val="left" w:pos="2880"/>
          <w:tab w:val="decimal" w:pos="6660"/>
        </w:tabs>
        <w:rPr>
          <w:rFonts w:ascii="Arial" w:hAnsi="Arial"/>
        </w:rPr>
      </w:pPr>
      <w:r>
        <w:rPr>
          <w:rFonts w:ascii="Arial" w:hAnsi="Arial"/>
        </w:rPr>
        <w:t>Comprehensive General Liability:</w:t>
      </w:r>
    </w:p>
    <w:p w:rsidR="00ED0CFC" w:rsidRDefault="00ED0CFC" w:rsidP="00CE4AA5">
      <w:pPr>
        <w:tabs>
          <w:tab w:val="left" w:pos="2880"/>
          <w:tab w:val="decimal" w:pos="6660"/>
        </w:tabs>
        <w:ind w:left="2160"/>
        <w:rPr>
          <w:rFonts w:ascii="Arial" w:hAnsi="Arial"/>
        </w:rPr>
      </w:pPr>
      <w:r>
        <w:rPr>
          <w:rFonts w:ascii="Arial" w:hAnsi="Arial"/>
        </w:rPr>
        <w:tab/>
      </w:r>
    </w:p>
    <w:p w:rsidR="00ED0CFC" w:rsidRDefault="000021B7" w:rsidP="000021B7">
      <w:pPr>
        <w:tabs>
          <w:tab w:val="left" w:pos="2880"/>
        </w:tabs>
        <w:ind w:left="1440"/>
        <w:rPr>
          <w:rFonts w:ascii="Arial" w:hAnsi="Arial"/>
        </w:rPr>
      </w:pPr>
      <w:r>
        <w:rPr>
          <w:rFonts w:ascii="Arial" w:hAnsi="Arial"/>
        </w:rPr>
        <w:tab/>
        <w:t>- Bodily Injury</w:t>
      </w:r>
      <w:r>
        <w:rPr>
          <w:rFonts w:ascii="Arial" w:hAnsi="Arial"/>
        </w:rPr>
        <w:tab/>
      </w:r>
      <w:r>
        <w:rPr>
          <w:rFonts w:ascii="Arial" w:hAnsi="Arial"/>
        </w:rPr>
        <w:tab/>
      </w:r>
      <w:r>
        <w:rPr>
          <w:rFonts w:ascii="Arial" w:hAnsi="Arial"/>
        </w:rPr>
        <w:tab/>
      </w:r>
      <w:r w:rsidR="00ED0CFC">
        <w:rPr>
          <w:rFonts w:ascii="Arial" w:hAnsi="Arial"/>
        </w:rPr>
        <w:t>$1,000,000.00 each person</w:t>
      </w:r>
    </w:p>
    <w:p w:rsidR="00ED0CFC" w:rsidRDefault="000021B7" w:rsidP="000021B7">
      <w:pPr>
        <w:tabs>
          <w:tab w:val="left" w:pos="2880"/>
        </w:tabs>
        <w:ind w:left="1440"/>
        <w:rPr>
          <w:rFonts w:ascii="Arial" w:hAnsi="Arial"/>
        </w:rPr>
      </w:pP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sidR="00ED0CFC">
        <w:rPr>
          <w:rFonts w:ascii="Arial" w:hAnsi="Arial"/>
        </w:rPr>
        <w:t>$1,000,000.00 each occurrence</w:t>
      </w:r>
    </w:p>
    <w:p w:rsidR="00ED0CFC" w:rsidRDefault="00ED0CFC" w:rsidP="000021B7">
      <w:pPr>
        <w:tabs>
          <w:tab w:val="left" w:pos="2880"/>
        </w:tabs>
        <w:ind w:left="1440"/>
        <w:rPr>
          <w:rFonts w:ascii="Arial" w:hAnsi="Arial"/>
        </w:rPr>
      </w:pPr>
      <w:r>
        <w:rPr>
          <w:rFonts w:ascii="Arial" w:hAnsi="Arial"/>
        </w:rPr>
        <w:tab/>
        <w:t>-</w:t>
      </w:r>
      <w:r w:rsidR="000021B7">
        <w:rPr>
          <w:rFonts w:ascii="Arial" w:hAnsi="Arial"/>
        </w:rPr>
        <w:t xml:space="preserve"> </w:t>
      </w:r>
      <w:r>
        <w:rPr>
          <w:rFonts w:ascii="Arial" w:hAnsi="Arial"/>
        </w:rPr>
        <w:t>Prope</w:t>
      </w:r>
      <w:r w:rsidR="000021B7">
        <w:rPr>
          <w:rFonts w:ascii="Arial" w:hAnsi="Arial"/>
        </w:rPr>
        <w:t>rty Damage</w:t>
      </w:r>
      <w:r w:rsidR="000021B7">
        <w:rPr>
          <w:rFonts w:ascii="Arial" w:hAnsi="Arial"/>
        </w:rPr>
        <w:tab/>
      </w:r>
      <w:r w:rsidR="000021B7">
        <w:rPr>
          <w:rFonts w:ascii="Arial" w:hAnsi="Arial"/>
        </w:rPr>
        <w:tab/>
      </w:r>
      <w:r>
        <w:rPr>
          <w:rFonts w:ascii="Arial" w:hAnsi="Arial"/>
        </w:rPr>
        <w:t>$1,000,000.00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p>
    <w:p w:rsidR="00ED0CFC" w:rsidRDefault="00ED0CFC" w:rsidP="000021B7">
      <w:pPr>
        <w:keepNext/>
        <w:keepLines/>
        <w:numPr>
          <w:ilvl w:val="2"/>
          <w:numId w:val="1"/>
        </w:numPr>
        <w:tabs>
          <w:tab w:val="left" w:pos="2880"/>
          <w:tab w:val="decimal" w:pos="6660"/>
        </w:tabs>
        <w:ind w:left="1800" w:hanging="360"/>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rsidP="000021B7">
      <w:pPr>
        <w:tabs>
          <w:tab w:val="left" w:pos="2880"/>
        </w:tabs>
        <w:ind w:left="1440"/>
        <w:rPr>
          <w:rFonts w:ascii="Arial" w:hAnsi="Arial"/>
        </w:rPr>
      </w:pPr>
      <w:r>
        <w:rPr>
          <w:rFonts w:ascii="Arial" w:hAnsi="Arial"/>
        </w:rPr>
        <w:tab/>
        <w:t>-</w:t>
      </w:r>
      <w:r w:rsidR="000021B7">
        <w:rPr>
          <w:rFonts w:ascii="Arial" w:hAnsi="Arial"/>
        </w:rPr>
        <w:t xml:space="preserve"> Bodily Injury:</w:t>
      </w:r>
      <w:r w:rsidR="000021B7">
        <w:rPr>
          <w:rFonts w:ascii="Arial" w:hAnsi="Arial"/>
        </w:rPr>
        <w:tab/>
      </w:r>
      <w:r w:rsidR="000021B7">
        <w:rPr>
          <w:rFonts w:ascii="Arial" w:hAnsi="Arial"/>
        </w:rPr>
        <w:tab/>
      </w:r>
      <w:r w:rsidR="000021B7">
        <w:rPr>
          <w:rFonts w:ascii="Arial" w:hAnsi="Arial"/>
        </w:rPr>
        <w:tab/>
      </w:r>
      <w:r>
        <w:rPr>
          <w:rFonts w:ascii="Arial" w:hAnsi="Arial"/>
        </w:rPr>
        <w:t>$1,000,000.00 each person</w:t>
      </w:r>
    </w:p>
    <w:p w:rsidR="00ED0CFC" w:rsidRDefault="00ED0CFC" w:rsidP="000021B7">
      <w:pPr>
        <w:tabs>
          <w:tab w:val="left" w:pos="2880"/>
        </w:tabs>
        <w:ind w:left="1440"/>
        <w:rPr>
          <w:rFonts w:ascii="Arial" w:hAnsi="Arial"/>
        </w:rPr>
      </w:pPr>
      <w:r>
        <w:rPr>
          <w:rFonts w:ascii="Arial" w:hAnsi="Arial"/>
        </w:rPr>
        <w:tab/>
      </w:r>
      <w:r>
        <w:rPr>
          <w:rFonts w:ascii="Arial" w:hAnsi="Arial"/>
        </w:rPr>
        <w:tab/>
        <w:t xml:space="preserve">       </w:t>
      </w:r>
      <w:r w:rsidR="000021B7">
        <w:rPr>
          <w:rFonts w:ascii="Arial" w:hAnsi="Arial"/>
        </w:rPr>
        <w:t xml:space="preserve">               </w:t>
      </w:r>
      <w:r w:rsidR="000021B7">
        <w:rPr>
          <w:rFonts w:ascii="Arial" w:hAnsi="Arial"/>
        </w:rPr>
        <w:tab/>
      </w:r>
      <w:r w:rsidR="000021B7">
        <w:rPr>
          <w:rFonts w:ascii="Arial" w:hAnsi="Arial"/>
        </w:rPr>
        <w:tab/>
      </w:r>
      <w:r>
        <w:rPr>
          <w:rFonts w:ascii="Arial" w:hAnsi="Arial"/>
        </w:rPr>
        <w:t>$1,000,000.00 each occurrence</w:t>
      </w:r>
    </w:p>
    <w:p w:rsidR="00ED0CFC" w:rsidRDefault="00ED0CFC" w:rsidP="000021B7">
      <w:pPr>
        <w:tabs>
          <w:tab w:val="left" w:pos="2880"/>
        </w:tabs>
        <w:ind w:left="1440"/>
        <w:rPr>
          <w:rFonts w:ascii="Arial" w:hAnsi="Arial"/>
        </w:rPr>
      </w:pPr>
      <w:r>
        <w:rPr>
          <w:rFonts w:ascii="Arial" w:hAnsi="Arial"/>
        </w:rPr>
        <w:tab/>
        <w:t>-</w:t>
      </w:r>
      <w:r w:rsidR="000021B7">
        <w:rPr>
          <w:rFonts w:ascii="Arial" w:hAnsi="Arial"/>
        </w:rPr>
        <w:t xml:space="preserve"> </w:t>
      </w:r>
      <w:r>
        <w:rPr>
          <w:rFonts w:ascii="Arial" w:hAnsi="Arial"/>
        </w:rPr>
        <w:t>Prop</w:t>
      </w:r>
      <w:r w:rsidR="000021B7">
        <w:rPr>
          <w:rFonts w:ascii="Arial" w:hAnsi="Arial"/>
        </w:rPr>
        <w:t>erty Damage:</w:t>
      </w:r>
      <w:r w:rsidR="000021B7">
        <w:rPr>
          <w:rFonts w:ascii="Arial" w:hAnsi="Arial"/>
        </w:rPr>
        <w:tab/>
      </w:r>
      <w:r w:rsidR="000021B7">
        <w:rPr>
          <w:rFonts w:ascii="Arial" w:hAnsi="Arial"/>
        </w:rPr>
        <w:tab/>
        <w:t>$</w:t>
      </w:r>
      <w:r>
        <w:rPr>
          <w:rFonts w:ascii="Arial" w:hAnsi="Arial"/>
        </w:rPr>
        <w:t>1,000,000.00 each occurrence</w:t>
      </w:r>
    </w:p>
    <w:p w:rsidR="00ED0CFC" w:rsidRDefault="00ED0CFC">
      <w:pPr>
        <w:numPr>
          <w:ilvl w:val="12"/>
          <w:numId w:val="0"/>
        </w:numPr>
        <w:ind w:left="1440" w:hanging="720"/>
        <w:jc w:val="both"/>
        <w:rPr>
          <w:rFonts w:ascii="Arial" w:hAnsi="Arial"/>
        </w:rPr>
      </w:pPr>
    </w:p>
    <w:p w:rsidR="00A8481B" w:rsidRDefault="00A8481B">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 xml:space="preserve">Contractor shall deliver to </w:t>
      </w:r>
      <w:r w:rsidR="00323887">
        <w:rPr>
          <w:rFonts w:ascii="Arial" w:hAnsi="Arial" w:cs="Arial"/>
        </w:rPr>
        <w:t>UTHealth</w:t>
      </w:r>
      <w:r>
        <w:rPr>
          <w:rFonts w:ascii="Arial" w:hAnsi="Arial"/>
          <w:spacing w:val="-3"/>
        </w:rPr>
        <w:t>:</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Replacement certificates not less than thirty (30) days prior to the expiration of any such insurance.  If, however, Contractor fails to pay any of the renewal premiums for the expiring policies, </w:t>
      </w:r>
      <w:r w:rsidR="00323887">
        <w:rPr>
          <w:rFonts w:ascii="Arial" w:hAnsi="Arial" w:cs="Arial"/>
        </w:rPr>
        <w:t>UTHealth</w:t>
      </w:r>
      <w:r>
        <w:rPr>
          <w:rFonts w:ascii="Arial" w:hAnsi="Arial"/>
          <w:spacing w:val="-3"/>
        </w:rPr>
        <w:t xml:space="preserve">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Such Certificates shall name </w:t>
      </w:r>
      <w:r w:rsidR="00323887">
        <w:rPr>
          <w:rFonts w:ascii="Arial" w:hAnsi="Arial" w:cs="Arial"/>
        </w:rPr>
        <w:t>UTHealth</w:t>
      </w:r>
      <w:r>
        <w:rPr>
          <w:rFonts w:ascii="Arial" w:hAnsi="Arial"/>
          <w:spacing w:val="-3"/>
        </w:rPr>
        <w:t xml:space="preserve"> as an Additional Insured, with the exception of Workers' Compensation and Employer's Liability, and shall provide that the policies will not be canceled until after thirty (30) days' unconditional, unqualified written notice to </w:t>
      </w:r>
      <w:r w:rsidR="00323887">
        <w:rPr>
          <w:rFonts w:ascii="Arial" w:hAnsi="Arial" w:cs="Arial"/>
        </w:rPr>
        <w:t>UTHealth</w:t>
      </w:r>
      <w:r>
        <w:rPr>
          <w:rFonts w:ascii="Arial" w:hAnsi="Arial"/>
          <w:spacing w:val="-3"/>
        </w:rPr>
        <w:t xml:space="preserve">, giving </w:t>
      </w:r>
      <w:r w:rsidR="00323887">
        <w:rPr>
          <w:rFonts w:ascii="Arial" w:hAnsi="Arial" w:cs="Arial"/>
        </w:rPr>
        <w:t>UTHealth</w:t>
      </w:r>
      <w:r>
        <w:rPr>
          <w:rFonts w:ascii="Arial" w:hAnsi="Arial"/>
          <w:spacing w:val="-3"/>
        </w:rPr>
        <w:t xml:space="preserve">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Commercial General Liability Insurance, Auto Liability, and </w:t>
      </w:r>
      <w:r w:rsidR="00B22F7E">
        <w:rPr>
          <w:rFonts w:ascii="Arial" w:hAnsi="Arial"/>
          <w:spacing w:val="-3"/>
        </w:rPr>
        <w:t>University</w:t>
      </w:r>
      <w:r>
        <w:rPr>
          <w:rFonts w:ascii="Arial" w:hAnsi="Arial"/>
          <w:spacing w:val="-3"/>
        </w:rPr>
        <w:t>’s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 xml:space="preserve">Workers' Compensation Insurance shall be kept in force until the Contractor's obligations have been fully performed and accepted by </w:t>
      </w:r>
      <w:r w:rsidR="00323887">
        <w:rPr>
          <w:rFonts w:ascii="Arial" w:hAnsi="Arial" w:cs="Arial"/>
        </w:rPr>
        <w:t>UTHealth</w:t>
      </w:r>
      <w:r>
        <w:rPr>
          <w:rFonts w:ascii="Arial" w:hAnsi="Arial"/>
          <w:spacing w:val="-3"/>
        </w:rPr>
        <w:t xml:space="preserve">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 xml:space="preserve">Contractor shall provide </w:t>
      </w:r>
      <w:r w:rsidR="00323887">
        <w:rPr>
          <w:rFonts w:ascii="Arial" w:hAnsi="Arial" w:cs="Arial"/>
        </w:rPr>
        <w:t>UTHealth</w:t>
      </w:r>
      <w:r>
        <w:rPr>
          <w:rFonts w:ascii="Arial" w:hAnsi="Arial"/>
        </w:rPr>
        <w:t xml:space="preserve"> a full and complete copy of any insurance policy promptly upon request by </w:t>
      </w:r>
      <w:r w:rsidR="00323887">
        <w:rPr>
          <w:rFonts w:ascii="Arial" w:hAnsi="Arial" w:cs="Arial"/>
        </w:rPr>
        <w:t>UTHealth</w:t>
      </w:r>
      <w:r>
        <w:rPr>
          <w:rFonts w:ascii="Arial" w:hAnsi="Arial"/>
        </w:rPr>
        <w:t xml:space="preserve">, and without charge to </w:t>
      </w:r>
      <w:r w:rsidR="00323887">
        <w:rPr>
          <w:rFonts w:ascii="Arial" w:hAnsi="Arial" w:cs="Arial"/>
        </w:rPr>
        <w:t>UTHealth</w:t>
      </w:r>
      <w:r>
        <w:rPr>
          <w:rFonts w:ascii="Arial" w:hAnsi="Arial"/>
        </w:rPr>
        <w:t>.</w:t>
      </w: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It is understood and agreed that no benefits, payments or considerations received by Contractor for the performance of services associated with and pertinent to the resultant </w:t>
      </w:r>
      <w:r w:rsidR="000021B7">
        <w:rPr>
          <w:rFonts w:ascii="Arial" w:hAnsi="Arial"/>
        </w:rPr>
        <w:t>Agreement</w:t>
      </w:r>
      <w:r>
        <w:rPr>
          <w:rFonts w:ascii="Arial" w:hAnsi="Arial"/>
        </w:rPr>
        <w:t xml:space="preserve"> shall accrue, directly or indirectly, to any employees, elected or appointed officers or representatives, or any other person identified as agents of, or who are by definition an employee of, the State</w:t>
      </w:r>
      <w:r w:rsidR="000021B7">
        <w:rPr>
          <w:rFonts w:ascii="Arial" w:hAnsi="Arial"/>
        </w:rPr>
        <w:t xml:space="preserve"> of Texas</w:t>
      </w:r>
      <w:r>
        <w:rPr>
          <w:rFonts w:ascii="Arial" w:hAnsi="Arial"/>
        </w:rPr>
        <w:t>.</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and </w:t>
      </w:r>
      <w:r w:rsidR="00323887">
        <w:rPr>
          <w:rFonts w:ascii="Arial" w:hAnsi="Arial" w:cs="Arial"/>
        </w:rPr>
        <w:t>UTHealth</w:t>
      </w:r>
      <w:r>
        <w:rPr>
          <w:rFonts w:ascii="Arial" w:hAnsi="Arial"/>
        </w:rPr>
        <w:t xml:space="preserve"> acknowledge that they or their employees may, in the performance of the resultant </w:t>
      </w:r>
      <w:r w:rsidR="000021B7">
        <w:rPr>
          <w:rFonts w:ascii="Arial" w:hAnsi="Arial"/>
        </w:rPr>
        <w:t>Agreement</w:t>
      </w:r>
      <w:r>
        <w:rPr>
          <w:rFonts w:ascii="Arial" w:hAnsi="Arial"/>
        </w:rPr>
        <w:t xml:space="preserve">,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w:t>
      </w:r>
      <w:r w:rsidR="00323887">
        <w:rPr>
          <w:rFonts w:ascii="Arial" w:hAnsi="Arial" w:cs="Arial"/>
        </w:rPr>
        <w:t>UTHealth</w:t>
      </w:r>
      <w:r>
        <w:rPr>
          <w:rFonts w:ascii="Arial" w:hAnsi="Arial"/>
        </w:rPr>
        <w:t>,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w:t>
      </w:r>
      <w:r w:rsidR="000021B7">
        <w:rPr>
          <w:rFonts w:ascii="Arial" w:hAnsi="Arial"/>
        </w:rPr>
        <w:t>Agreement</w:t>
      </w:r>
      <w:r>
        <w:rPr>
          <w:rFonts w:ascii="Arial" w:hAnsi="Arial"/>
        </w:rPr>
        <w:t xml:space="preserve"> or disclose, confirm or deny any details thereof to third parties or use any photographs or video recordings of </w:t>
      </w:r>
      <w:r w:rsidR="00323887">
        <w:rPr>
          <w:rFonts w:ascii="Arial" w:hAnsi="Arial" w:cs="Arial"/>
        </w:rPr>
        <w:t>UTHealth</w:t>
      </w:r>
      <w:r>
        <w:rPr>
          <w:rFonts w:ascii="Arial" w:hAnsi="Arial"/>
        </w:rPr>
        <w:t xml:space="preserve">'s employees or use </w:t>
      </w:r>
      <w:r w:rsidR="00323887">
        <w:rPr>
          <w:rFonts w:ascii="Arial" w:hAnsi="Arial" w:cs="Arial"/>
        </w:rPr>
        <w:t>UTHealth</w:t>
      </w:r>
      <w:r>
        <w:rPr>
          <w:rFonts w:ascii="Arial" w:hAnsi="Arial"/>
        </w:rPr>
        <w:t xml:space="preserve">'s name in connection with any sales promotion or publicity event without the prior express written approval of </w:t>
      </w:r>
      <w:r w:rsidR="00323887">
        <w:rPr>
          <w:rFonts w:ascii="Arial" w:hAnsi="Arial" w:cs="Arial"/>
        </w:rPr>
        <w:t>UTHealth</w:t>
      </w:r>
      <w:r>
        <w:rPr>
          <w:rFonts w:ascii="Arial" w:hAnsi="Arial"/>
        </w:rPr>
        <w:t xml:space="preserve">. </w:t>
      </w:r>
    </w:p>
    <w:p w:rsidR="00ED0CFC" w:rsidRDefault="00ED0CFC">
      <w:pPr>
        <w:jc w:val="both"/>
        <w:rPr>
          <w:rFonts w:ascii="Arial" w:hAnsi="Arial"/>
        </w:rPr>
      </w:pPr>
    </w:p>
    <w:p w:rsidR="000021B7" w:rsidRDefault="000021B7">
      <w:pPr>
        <w:jc w:val="both"/>
        <w:rPr>
          <w:rFonts w:ascii="Arial" w:hAnsi="Arial"/>
        </w:rPr>
      </w:pPr>
    </w:p>
    <w:p w:rsidR="000021B7" w:rsidRDefault="000021B7">
      <w:pPr>
        <w:jc w:val="both"/>
        <w:rPr>
          <w:rFonts w:ascii="Arial" w:hAnsi="Arial"/>
        </w:rPr>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w:t>
      </w:r>
      <w:r w:rsidR="00323887">
        <w:rPr>
          <w:rFonts w:cs="Arial"/>
        </w:rPr>
        <w:t>UTHealth</w:t>
      </w:r>
      <w:r>
        <w:t>.</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w:t>
      </w:r>
      <w:r w:rsidR="00323887">
        <w:rPr>
          <w:rFonts w:ascii="Arial" w:hAnsi="Arial" w:cs="Arial"/>
        </w:rPr>
        <w:t>UTHealth</w:t>
      </w:r>
      <w:r>
        <w:rPr>
          <w:rFonts w:ascii="Arial" w:hAnsi="Arial"/>
        </w:rPr>
        <w:t xml:space="preserve"> any and all claims for overcharges associated with the Contract arising under the antitrust laws of the United States,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323887">
      <w:pPr>
        <w:ind w:left="720"/>
        <w:jc w:val="both"/>
        <w:rPr>
          <w:rFonts w:ascii="Arial" w:hAnsi="Arial"/>
        </w:rPr>
      </w:pPr>
      <w:r>
        <w:rPr>
          <w:rFonts w:ascii="Arial" w:hAnsi="Arial" w:cs="Arial"/>
        </w:rPr>
        <w:t>UTHealth</w:t>
      </w:r>
      <w:r w:rsidR="00ED0CFC">
        <w:rPr>
          <w:rFonts w:ascii="Arial" w:hAnsi="Arial"/>
        </w:rPr>
        <w:t xml:space="preserve">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w:t>
      </w:r>
      <w:proofErr w:type="spellStart"/>
      <w:r w:rsidR="00ED0CFC">
        <w:rPr>
          <w:rFonts w:ascii="Arial" w:hAnsi="Arial"/>
        </w:rPr>
        <w:t>seq</w:t>
      </w:r>
      <w:proofErr w:type="spellEnd"/>
      <w:r w:rsidR="00ED0CFC">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w:t>
      </w:r>
      <w:r w:rsidR="00323887">
        <w:rPr>
          <w:rFonts w:ascii="Arial" w:hAnsi="Arial" w:cs="Arial"/>
        </w:rPr>
        <w:t>UTHealth</w:t>
      </w:r>
      <w:r>
        <w:rPr>
          <w:rFonts w:ascii="Arial" w:hAnsi="Arial"/>
        </w:rPr>
        <w:t xml:space="preserve">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Contractor's employees shall have reasonable and free access to use only those facilities of </w:t>
      </w:r>
      <w:r w:rsidR="00323887">
        <w:rPr>
          <w:rFonts w:ascii="Arial" w:hAnsi="Arial" w:cs="Arial"/>
        </w:rPr>
        <w:t>UTHealth</w:t>
      </w:r>
      <w:r>
        <w:rPr>
          <w:rFonts w:ascii="Arial" w:hAnsi="Arial"/>
        </w:rPr>
        <w:t xml:space="preserve"> that are necessary to perform services under this Contract and shall have no right of access to any other facilities of </w:t>
      </w:r>
      <w:r w:rsidR="00323887">
        <w:rPr>
          <w:rFonts w:ascii="Arial" w:hAnsi="Arial" w:cs="Arial"/>
        </w:rPr>
        <w:t>UTHealth</w:t>
      </w:r>
      <w:r>
        <w:rPr>
          <w:rFonts w:ascii="Arial" w:hAnsi="Arial"/>
        </w:rPr>
        <w:t>.</w:t>
      </w:r>
    </w:p>
    <w:p w:rsidR="00ED0CFC" w:rsidRDefault="00ED0CFC">
      <w:pPr>
        <w:jc w:val="both"/>
        <w:rPr>
          <w:rFonts w:ascii="Arial" w:hAnsi="Arial"/>
        </w:rPr>
      </w:pPr>
    </w:p>
    <w:p w:rsidR="00ED0CFC" w:rsidRDefault="00ED0CFC">
      <w:pPr>
        <w:pStyle w:val="RFQHeading"/>
      </w:pPr>
      <w:r>
        <w:t>4.13</w:t>
      </w:r>
      <w:r>
        <w:tab/>
        <w:t xml:space="preserve">Observance of </w:t>
      </w:r>
      <w:r w:rsidR="00323887">
        <w:rPr>
          <w:rFonts w:cs="Arial"/>
        </w:rPr>
        <w:t>UTHealth</w:t>
      </w:r>
      <w:r>
        <w:t xml:space="preserve">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w:t>
      </w:r>
      <w:r w:rsidR="00D04145">
        <w:rPr>
          <w:rFonts w:ascii="Arial" w:hAnsi="Arial"/>
        </w:rPr>
        <w:t xml:space="preserve">Contract </w:t>
      </w:r>
      <w:r>
        <w:rPr>
          <w:rFonts w:ascii="Arial" w:hAnsi="Arial"/>
        </w:rPr>
        <w:t>or purchase order, shall be construed and governed by the laws of the State of Texas.</w:t>
      </w:r>
    </w:p>
    <w:p w:rsidR="008A4E62" w:rsidRDefault="00ED0CFC" w:rsidP="008A4E62">
      <w:pPr>
        <w:pStyle w:val="RFQHeading"/>
        <w:keepNext/>
        <w:keepLines/>
      </w:pPr>
      <w:r>
        <w:cr/>
      </w:r>
      <w:r w:rsidR="008A4E62">
        <w:t>4.16</w:t>
      </w:r>
      <w:r w:rsidR="008A4E62">
        <w:tab/>
        <w:t>Funding Out Clause</w:t>
      </w:r>
    </w:p>
    <w:p w:rsidR="00ED0CFC" w:rsidRDefault="00ED0CFC">
      <w:pPr>
        <w:jc w:val="both"/>
        <w:rPr>
          <w:rFonts w:ascii="Arial" w:hAnsi="Arial"/>
        </w:rPr>
      </w:pPr>
    </w:p>
    <w:p w:rsidR="008B30F5" w:rsidRDefault="00092BB9" w:rsidP="00092BB9">
      <w:pPr>
        <w:autoSpaceDE w:val="0"/>
        <w:autoSpaceDN w:val="0"/>
        <w:adjustRightInd w:val="0"/>
        <w:ind w:left="720"/>
        <w:jc w:val="both"/>
        <w:rPr>
          <w:rFonts w:ascii="Arial" w:hAnsi="Arial" w:cs="Arial"/>
        </w:rPr>
      </w:pPr>
      <w:r w:rsidRPr="00092BB9">
        <w:rPr>
          <w:rFonts w:ascii="Arial" w:hAnsi="Arial" w:cs="Arial"/>
        </w:rPr>
        <w:t xml:space="preserve">Performance by University under this </w:t>
      </w:r>
      <w:r w:rsidR="00D04145">
        <w:rPr>
          <w:rFonts w:ascii="Arial" w:hAnsi="Arial" w:cs="Arial"/>
        </w:rPr>
        <w:t>Contract</w:t>
      </w:r>
      <w:r w:rsidRPr="00092BB9">
        <w:rPr>
          <w:rFonts w:ascii="Arial" w:hAnsi="Arial" w:cs="Arial"/>
        </w:rPr>
        <w:t xml:space="preserve">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092BB9" w:rsidRDefault="00092BB9" w:rsidP="008B5595">
      <w:pPr>
        <w:jc w:val="center"/>
        <w:rPr>
          <w:rFonts w:ascii="Arial" w:hAnsi="Arial"/>
          <w:b/>
          <w:u w:val="single"/>
        </w:rPr>
      </w:pPr>
      <w:r>
        <w:br w:type="page"/>
      </w:r>
      <w:r w:rsidR="00ED0CFC" w:rsidRPr="006840F0">
        <w:rPr>
          <w:rFonts w:ascii="Arial" w:hAnsi="Arial"/>
          <w:b/>
          <w:u w:val="single"/>
        </w:rPr>
        <w:lastRenderedPageBreak/>
        <w:t>SECTION 5</w:t>
      </w:r>
    </w:p>
    <w:p w:rsidR="00A8481B" w:rsidRPr="006840F0" w:rsidRDefault="00A8481B" w:rsidP="008B5595">
      <w:pPr>
        <w:jc w:val="center"/>
        <w:rPr>
          <w:rFonts w:ascii="Arial" w:hAnsi="Arial"/>
          <w:u w:val="single"/>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Pr="00CE4AA5" w:rsidRDefault="002F01FB">
      <w:pPr>
        <w:pStyle w:val="RFQHeading"/>
      </w:pPr>
      <w:r w:rsidRPr="00CE4AA5">
        <w:t>5.1</w:t>
      </w:r>
      <w:r w:rsidRPr="00CE4AA5">
        <w:tab/>
      </w:r>
      <w:r w:rsidR="00A66FA1" w:rsidRPr="00CE4AA5">
        <w:t>General Information and Specifications</w:t>
      </w:r>
    </w:p>
    <w:p w:rsidR="00ED0CFC" w:rsidRPr="00CE4AA5" w:rsidRDefault="00ED0CFC">
      <w:pPr>
        <w:jc w:val="both"/>
        <w:rPr>
          <w:rFonts w:ascii="Arial" w:hAnsi="Arial"/>
        </w:rPr>
      </w:pPr>
    </w:p>
    <w:p w:rsidR="00A83EED" w:rsidRPr="00CE4AA5" w:rsidRDefault="00D04145" w:rsidP="00D25E66">
      <w:pPr>
        <w:rPr>
          <w:rFonts w:ascii="Arial" w:hAnsi="Arial" w:cs="Arial"/>
        </w:rPr>
      </w:pPr>
      <w:r w:rsidRPr="00CE4AA5">
        <w:rPr>
          <w:rFonts w:ascii="Arial" w:hAnsi="Arial" w:cs="Arial"/>
          <w:b/>
        </w:rPr>
        <w:tab/>
      </w:r>
      <w:r w:rsidR="006E23F1" w:rsidRPr="00CE4AA5">
        <w:rPr>
          <w:rFonts w:ascii="Arial" w:hAnsi="Arial" w:cs="Arial"/>
        </w:rPr>
        <w:t>A list of the equipment and acce</w:t>
      </w:r>
      <w:r w:rsidR="006E129E" w:rsidRPr="00CE4AA5">
        <w:rPr>
          <w:rFonts w:ascii="Arial" w:hAnsi="Arial" w:cs="Arial"/>
        </w:rPr>
        <w:t>ssories</w:t>
      </w:r>
      <w:r w:rsidR="006E23F1" w:rsidRPr="00CE4AA5">
        <w:rPr>
          <w:rFonts w:ascii="Arial" w:hAnsi="Arial" w:cs="Arial"/>
        </w:rPr>
        <w:t xml:space="preserve">, including </w:t>
      </w:r>
      <w:r w:rsidR="00A83EED" w:rsidRPr="00CE4AA5">
        <w:rPr>
          <w:rFonts w:ascii="Arial" w:hAnsi="Arial" w:cs="Arial"/>
        </w:rPr>
        <w:t xml:space="preserve">manufacturer part number, </w:t>
      </w:r>
      <w:r w:rsidR="006E23F1" w:rsidRPr="00CE4AA5">
        <w:rPr>
          <w:rFonts w:ascii="Arial" w:hAnsi="Arial" w:cs="Arial"/>
        </w:rPr>
        <w:t xml:space="preserve">item description, </w:t>
      </w:r>
    </w:p>
    <w:p w:rsidR="00A83EED" w:rsidRPr="00CE4AA5" w:rsidRDefault="00A83EED" w:rsidP="006E129E">
      <w:pPr>
        <w:ind w:firstLine="720"/>
        <w:rPr>
          <w:rFonts w:ascii="Arial" w:hAnsi="Arial" w:cs="Arial"/>
        </w:rPr>
      </w:pPr>
      <w:proofErr w:type="gramStart"/>
      <w:r w:rsidRPr="00CE4AA5">
        <w:rPr>
          <w:rFonts w:ascii="Arial" w:hAnsi="Arial" w:cs="Arial"/>
        </w:rPr>
        <w:t>and</w:t>
      </w:r>
      <w:proofErr w:type="gramEnd"/>
      <w:r w:rsidRPr="00CE4AA5">
        <w:rPr>
          <w:rFonts w:ascii="Arial" w:hAnsi="Arial" w:cs="Arial"/>
        </w:rPr>
        <w:t xml:space="preserve"> desired quantity, </w:t>
      </w:r>
      <w:r w:rsidR="006E129E" w:rsidRPr="00CE4AA5">
        <w:rPr>
          <w:rFonts w:ascii="Arial" w:hAnsi="Arial" w:cs="Arial"/>
        </w:rPr>
        <w:t xml:space="preserve">is provided in </w:t>
      </w:r>
      <w:r w:rsidR="00202738" w:rsidRPr="00CE4AA5">
        <w:rPr>
          <w:rFonts w:ascii="Arial" w:hAnsi="Arial" w:cs="Arial"/>
          <w:b/>
        </w:rPr>
        <w:t>Equipment and Accessories</w:t>
      </w:r>
      <w:r w:rsidR="001473A4" w:rsidRPr="00CE4AA5">
        <w:rPr>
          <w:rFonts w:ascii="Arial" w:hAnsi="Arial" w:cs="Arial"/>
          <w:b/>
        </w:rPr>
        <w:t xml:space="preserve"> List</w:t>
      </w:r>
      <w:r w:rsidR="001473A4" w:rsidRPr="00CE4AA5">
        <w:rPr>
          <w:rFonts w:ascii="Arial" w:hAnsi="Arial" w:cs="Arial"/>
        </w:rPr>
        <w:t xml:space="preserve"> (</w:t>
      </w:r>
      <w:r w:rsidRPr="00CE4AA5">
        <w:rPr>
          <w:rFonts w:ascii="Arial" w:hAnsi="Arial" w:cs="Arial"/>
          <w:b/>
        </w:rPr>
        <w:t xml:space="preserve">columns </w:t>
      </w:r>
      <w:r w:rsidR="00555B7B">
        <w:rPr>
          <w:rFonts w:ascii="Arial" w:hAnsi="Arial" w:cs="Arial"/>
          <w:b/>
        </w:rPr>
        <w:t>B</w:t>
      </w:r>
      <w:r w:rsidRPr="00CE4AA5">
        <w:rPr>
          <w:rFonts w:ascii="Arial" w:hAnsi="Arial" w:cs="Arial"/>
          <w:b/>
        </w:rPr>
        <w:t xml:space="preserve"> - </w:t>
      </w:r>
      <w:r w:rsidR="00555B7B">
        <w:rPr>
          <w:rFonts w:ascii="Arial" w:hAnsi="Arial" w:cs="Arial"/>
          <w:b/>
        </w:rPr>
        <w:t>D</w:t>
      </w:r>
      <w:r w:rsidRPr="00CE4AA5">
        <w:rPr>
          <w:rFonts w:ascii="Arial" w:hAnsi="Arial" w:cs="Arial"/>
          <w:b/>
        </w:rPr>
        <w:t xml:space="preserve"> of</w:t>
      </w:r>
      <w:r w:rsidRPr="00CE4AA5">
        <w:rPr>
          <w:rFonts w:ascii="Arial" w:hAnsi="Arial" w:cs="Arial"/>
        </w:rPr>
        <w:t xml:space="preserve"> </w:t>
      </w:r>
    </w:p>
    <w:p w:rsidR="00D25E66" w:rsidRPr="00CE4AA5" w:rsidRDefault="001473A4" w:rsidP="00A83EED">
      <w:pPr>
        <w:ind w:firstLine="720"/>
        <w:rPr>
          <w:rFonts w:ascii="Arial" w:hAnsi="Arial" w:cs="Arial"/>
        </w:rPr>
      </w:pPr>
      <w:proofErr w:type="gramStart"/>
      <w:r w:rsidRPr="00CE4AA5">
        <w:rPr>
          <w:rFonts w:ascii="Arial" w:hAnsi="Arial" w:cs="Arial"/>
        </w:rPr>
        <w:t>“</w:t>
      </w:r>
      <w:r w:rsidR="00D25E66" w:rsidRPr="00CE4AA5">
        <w:rPr>
          <w:rFonts w:ascii="Arial" w:hAnsi="Arial" w:cs="Arial"/>
          <w:b/>
        </w:rPr>
        <w:t>Exhibit A</w:t>
      </w:r>
      <w:r w:rsidRPr="00CE4AA5">
        <w:rPr>
          <w:rFonts w:ascii="Arial" w:hAnsi="Arial" w:cs="Arial"/>
        </w:rPr>
        <w:t>”)</w:t>
      </w:r>
      <w:r w:rsidR="00A83EED" w:rsidRPr="00CE4AA5">
        <w:rPr>
          <w:rFonts w:ascii="Arial" w:hAnsi="Arial" w:cs="Arial"/>
        </w:rPr>
        <w:t>.</w:t>
      </w:r>
      <w:proofErr w:type="gramEnd"/>
      <w:r w:rsidR="00A83EED" w:rsidRPr="00CE4AA5">
        <w:rPr>
          <w:rFonts w:ascii="Arial" w:hAnsi="Arial" w:cs="Arial"/>
        </w:rPr>
        <w:t xml:space="preserve">  </w:t>
      </w:r>
      <w:r w:rsidR="00D25E66" w:rsidRPr="00CE4AA5">
        <w:rPr>
          <w:rFonts w:ascii="Arial" w:hAnsi="Arial" w:cs="Arial"/>
        </w:rPr>
        <w:t>Product substitutions will NOT be considered</w:t>
      </w:r>
      <w:r w:rsidRPr="00CE4AA5">
        <w:rPr>
          <w:rFonts w:ascii="Arial" w:hAnsi="Arial" w:cs="Arial"/>
        </w:rPr>
        <w:t>.</w:t>
      </w:r>
      <w:r w:rsidR="00D431AE" w:rsidRPr="00CE4AA5">
        <w:rPr>
          <w:rFonts w:ascii="Arial" w:hAnsi="Arial" w:cs="Arial"/>
        </w:rPr>
        <w:t xml:space="preserve">  </w:t>
      </w:r>
    </w:p>
    <w:p w:rsidR="009520AA" w:rsidRPr="00CE4AA5" w:rsidRDefault="004E7B06" w:rsidP="00D25E66">
      <w:pPr>
        <w:ind w:firstLine="720"/>
        <w:rPr>
          <w:rFonts w:ascii="Arial" w:hAnsi="Arial" w:cs="Arial"/>
          <w:b/>
        </w:rPr>
      </w:pPr>
      <w:r w:rsidRPr="00CE4AA5">
        <w:rPr>
          <w:rFonts w:ascii="Arial" w:hAnsi="Arial" w:cs="Arial"/>
          <w:b/>
        </w:rPr>
        <w:t xml:space="preserve">                                                                                                                                   </w:t>
      </w:r>
    </w:p>
    <w:p w:rsidR="00ED0CFC" w:rsidRDefault="009F4B63" w:rsidP="002F01FB">
      <w:pPr>
        <w:pStyle w:val="HeadingShelly"/>
        <w:ind w:left="0" w:firstLine="0"/>
      </w:pPr>
      <w:r w:rsidRPr="00CE4AA5">
        <w:t>5.2</w:t>
      </w:r>
      <w:r w:rsidR="00ED0CFC" w:rsidRPr="00CE4AA5">
        <w:tab/>
        <w:t>Delivery</w:t>
      </w:r>
    </w:p>
    <w:p w:rsidR="00ED0CFC" w:rsidRDefault="00ED0CFC">
      <w:pPr>
        <w:jc w:val="both"/>
        <w:rPr>
          <w:rFonts w:ascii="Arial" w:hAnsi="Arial"/>
        </w:rPr>
      </w:pPr>
    </w:p>
    <w:p w:rsidR="005C21FD" w:rsidRDefault="00480BD1" w:rsidP="001473A4">
      <w:pPr>
        <w:ind w:left="720"/>
        <w:jc w:val="both"/>
        <w:rPr>
          <w:rFonts w:ascii="Arial" w:hAnsi="Arial"/>
        </w:rPr>
      </w:pPr>
      <w:r w:rsidRPr="00480BD1">
        <w:rPr>
          <w:rFonts w:ascii="Arial" w:hAnsi="Arial"/>
          <w:b/>
        </w:rPr>
        <w:t>Contractor, not the delivery/courier company, MUST coordinate all deliveries in advance with the University’s Delivery Contact listed below.</w:t>
      </w:r>
      <w:r>
        <w:rPr>
          <w:rFonts w:ascii="Arial" w:hAnsi="Arial"/>
        </w:rPr>
        <w:t xml:space="preserve">  Failure to do so may result in rejection of a delivery at Contra</w:t>
      </w:r>
      <w:r w:rsidR="005C21FD">
        <w:rPr>
          <w:rFonts w:ascii="Arial" w:hAnsi="Arial"/>
        </w:rPr>
        <w:t>ctor’s expense for redelivery.</w:t>
      </w:r>
    </w:p>
    <w:p w:rsidR="005C21FD" w:rsidRDefault="005C21FD" w:rsidP="001473A4">
      <w:pPr>
        <w:ind w:left="720"/>
        <w:jc w:val="both"/>
        <w:rPr>
          <w:rFonts w:ascii="Arial" w:hAnsi="Arial"/>
        </w:rPr>
      </w:pPr>
    </w:p>
    <w:p w:rsidR="00FD5E9D" w:rsidRPr="00480BD1" w:rsidRDefault="00480BD1" w:rsidP="00480BD1">
      <w:pPr>
        <w:jc w:val="both"/>
        <w:rPr>
          <w:rFonts w:ascii="Arial" w:hAnsi="Arial"/>
          <w:b/>
        </w:rPr>
      </w:pPr>
      <w:r w:rsidRPr="00480BD1">
        <w:rPr>
          <w:rFonts w:ascii="Arial" w:hAnsi="Arial"/>
          <w:b/>
        </w:rPr>
        <w:tab/>
        <w:t xml:space="preserve">University’s Delivery Contact:  </w:t>
      </w:r>
    </w:p>
    <w:p w:rsidR="00480BD1" w:rsidRDefault="00FD5E9D" w:rsidP="001473A4">
      <w:pPr>
        <w:ind w:left="720"/>
        <w:jc w:val="both"/>
        <w:rPr>
          <w:rFonts w:ascii="Arial" w:hAnsi="Arial"/>
        </w:rPr>
      </w:pPr>
      <w:r>
        <w:rPr>
          <w:rFonts w:ascii="Arial" w:hAnsi="Arial"/>
        </w:rPr>
        <w:tab/>
      </w:r>
    </w:p>
    <w:p w:rsidR="00FD5E9D" w:rsidRPr="00480BD1" w:rsidRDefault="00FD5E9D" w:rsidP="00480BD1">
      <w:pPr>
        <w:ind w:left="720" w:firstLine="720"/>
        <w:jc w:val="both"/>
        <w:rPr>
          <w:rFonts w:ascii="Arial" w:hAnsi="Arial"/>
          <w:b/>
        </w:rPr>
      </w:pPr>
      <w:r w:rsidRPr="00480BD1">
        <w:rPr>
          <w:rFonts w:ascii="Arial" w:hAnsi="Arial"/>
          <w:b/>
        </w:rPr>
        <w:t>William Murphy</w:t>
      </w:r>
    </w:p>
    <w:p w:rsidR="00FD5E9D" w:rsidRDefault="00FD5E9D" w:rsidP="001473A4">
      <w:pPr>
        <w:ind w:left="720"/>
        <w:jc w:val="both"/>
        <w:rPr>
          <w:rFonts w:ascii="Arial" w:hAnsi="Arial"/>
        </w:rPr>
      </w:pPr>
      <w:r>
        <w:rPr>
          <w:rFonts w:ascii="Arial" w:hAnsi="Arial"/>
        </w:rPr>
        <w:tab/>
        <w:t>Manager, Network Engineering &amp; Support</w:t>
      </w:r>
    </w:p>
    <w:p w:rsidR="00FD5E9D" w:rsidRDefault="00FD5E9D" w:rsidP="001473A4">
      <w:pPr>
        <w:ind w:left="720"/>
        <w:jc w:val="both"/>
        <w:rPr>
          <w:rFonts w:ascii="Arial" w:hAnsi="Arial"/>
        </w:rPr>
      </w:pPr>
      <w:r>
        <w:rPr>
          <w:rFonts w:ascii="Arial" w:hAnsi="Arial"/>
        </w:rPr>
        <w:tab/>
        <w:t xml:space="preserve">Email:  </w:t>
      </w:r>
      <w:hyperlink r:id="rId13" w:history="1">
        <w:r w:rsidRPr="00BC4627">
          <w:rPr>
            <w:rStyle w:val="Hyperlink"/>
            <w:rFonts w:ascii="Arial" w:hAnsi="Arial"/>
          </w:rPr>
          <w:t>William.Murphy@uth.tmc.edu</w:t>
        </w:r>
      </w:hyperlink>
    </w:p>
    <w:p w:rsidR="00FD5E9D" w:rsidRDefault="00FD5E9D" w:rsidP="001473A4">
      <w:pPr>
        <w:ind w:left="720"/>
        <w:jc w:val="both"/>
        <w:rPr>
          <w:rFonts w:ascii="Arial" w:hAnsi="Arial"/>
        </w:rPr>
      </w:pPr>
      <w:r>
        <w:rPr>
          <w:rFonts w:ascii="Arial" w:hAnsi="Arial"/>
        </w:rPr>
        <w:tab/>
        <w:t xml:space="preserve">Business Phone: </w:t>
      </w:r>
      <w:r w:rsidR="00480BD1">
        <w:rPr>
          <w:rFonts w:ascii="Arial" w:hAnsi="Arial"/>
        </w:rPr>
        <w:t>(</w:t>
      </w:r>
      <w:r>
        <w:rPr>
          <w:rFonts w:ascii="Arial" w:hAnsi="Arial"/>
        </w:rPr>
        <w:t>713</w:t>
      </w:r>
      <w:r w:rsidR="00480BD1">
        <w:rPr>
          <w:rFonts w:ascii="Arial" w:hAnsi="Arial"/>
        </w:rPr>
        <w:t xml:space="preserve">) </w:t>
      </w:r>
      <w:r>
        <w:rPr>
          <w:rFonts w:ascii="Arial" w:hAnsi="Arial"/>
        </w:rPr>
        <w:t>486-9947</w:t>
      </w:r>
    </w:p>
    <w:p w:rsidR="00FD5E9D" w:rsidRDefault="00FD5E9D" w:rsidP="001473A4">
      <w:pPr>
        <w:ind w:left="720"/>
        <w:jc w:val="both"/>
        <w:rPr>
          <w:rFonts w:ascii="Arial" w:hAnsi="Arial"/>
        </w:rPr>
      </w:pPr>
      <w:r>
        <w:rPr>
          <w:rFonts w:ascii="Arial" w:hAnsi="Arial"/>
        </w:rPr>
        <w:tab/>
        <w:t xml:space="preserve">Cell Phone: </w:t>
      </w:r>
      <w:r w:rsidRPr="00FD5E9D">
        <w:rPr>
          <w:rFonts w:ascii="Arial" w:hAnsi="Arial"/>
        </w:rPr>
        <w:t>(832) 594-0136</w:t>
      </w:r>
    </w:p>
    <w:p w:rsidR="00FD5E9D" w:rsidRDefault="00FD5E9D" w:rsidP="001473A4">
      <w:pPr>
        <w:ind w:left="720"/>
        <w:jc w:val="both"/>
        <w:rPr>
          <w:rFonts w:ascii="Arial" w:hAnsi="Arial"/>
        </w:rPr>
      </w:pPr>
    </w:p>
    <w:p w:rsidR="00FD5E9D" w:rsidRPr="001B15B7" w:rsidRDefault="001B15B7" w:rsidP="001B15B7">
      <w:pPr>
        <w:ind w:left="720" w:firstLine="720"/>
        <w:jc w:val="both"/>
        <w:rPr>
          <w:rFonts w:ascii="Arial" w:hAnsi="Arial"/>
          <w:i/>
        </w:rPr>
      </w:pPr>
      <w:r>
        <w:rPr>
          <w:rFonts w:ascii="Arial" w:hAnsi="Arial"/>
          <w:i/>
        </w:rPr>
        <w:t>A</w:t>
      </w:r>
      <w:r w:rsidR="00FD5E9D" w:rsidRPr="001B15B7">
        <w:rPr>
          <w:rFonts w:ascii="Arial" w:hAnsi="Arial"/>
          <w:i/>
        </w:rPr>
        <w:t xml:space="preserve">lternate </w:t>
      </w:r>
      <w:r>
        <w:rPr>
          <w:rFonts w:ascii="Arial" w:hAnsi="Arial"/>
          <w:i/>
        </w:rPr>
        <w:t>D</w:t>
      </w:r>
      <w:r w:rsidR="00FD5E9D" w:rsidRPr="001B15B7">
        <w:rPr>
          <w:rFonts w:ascii="Arial" w:hAnsi="Arial"/>
          <w:i/>
        </w:rPr>
        <w:t xml:space="preserve">elivery </w:t>
      </w:r>
      <w:r>
        <w:rPr>
          <w:rFonts w:ascii="Arial" w:hAnsi="Arial"/>
          <w:i/>
        </w:rPr>
        <w:t>Contact:</w:t>
      </w:r>
    </w:p>
    <w:p w:rsidR="00FD5E9D" w:rsidRDefault="00FD5E9D" w:rsidP="001473A4">
      <w:pPr>
        <w:ind w:left="720"/>
        <w:jc w:val="both"/>
        <w:rPr>
          <w:rFonts w:ascii="Arial" w:hAnsi="Arial"/>
        </w:rPr>
      </w:pPr>
    </w:p>
    <w:p w:rsidR="00FD5E9D" w:rsidRPr="00480BD1" w:rsidRDefault="00FD5E9D" w:rsidP="001473A4">
      <w:pPr>
        <w:ind w:left="720"/>
        <w:jc w:val="both"/>
        <w:rPr>
          <w:rFonts w:ascii="Arial" w:hAnsi="Arial"/>
          <w:b/>
        </w:rPr>
      </w:pPr>
      <w:r w:rsidRPr="00480BD1">
        <w:rPr>
          <w:rFonts w:ascii="Arial" w:hAnsi="Arial"/>
          <w:b/>
        </w:rPr>
        <w:tab/>
        <w:t>Derek Drawhorn</w:t>
      </w:r>
    </w:p>
    <w:p w:rsidR="00FD5E9D" w:rsidRDefault="00FD5E9D" w:rsidP="001473A4">
      <w:pPr>
        <w:ind w:left="720"/>
        <w:jc w:val="both"/>
        <w:rPr>
          <w:rFonts w:ascii="Arial" w:hAnsi="Arial"/>
        </w:rPr>
      </w:pPr>
      <w:r>
        <w:rPr>
          <w:rFonts w:ascii="Arial" w:hAnsi="Arial"/>
        </w:rPr>
        <w:tab/>
      </w:r>
      <w:proofErr w:type="gramStart"/>
      <w:r>
        <w:rPr>
          <w:rFonts w:ascii="Arial" w:hAnsi="Arial"/>
        </w:rPr>
        <w:t>Exec.</w:t>
      </w:r>
      <w:proofErr w:type="gramEnd"/>
      <w:r>
        <w:rPr>
          <w:rFonts w:ascii="Arial" w:hAnsi="Arial"/>
        </w:rPr>
        <w:t xml:space="preserve"> Director, Communications Technology</w:t>
      </w:r>
    </w:p>
    <w:p w:rsidR="00FD5E9D" w:rsidRDefault="00FD5E9D" w:rsidP="00FD5E9D">
      <w:pPr>
        <w:ind w:left="720"/>
        <w:jc w:val="both"/>
        <w:rPr>
          <w:rFonts w:ascii="Arial" w:hAnsi="Arial"/>
        </w:rPr>
      </w:pPr>
      <w:r>
        <w:rPr>
          <w:rFonts w:ascii="Arial" w:hAnsi="Arial"/>
        </w:rPr>
        <w:tab/>
        <w:t xml:space="preserve">Email:  </w:t>
      </w:r>
      <w:hyperlink r:id="rId14" w:history="1">
        <w:r w:rsidRPr="00FD5E9D">
          <w:rPr>
            <w:rStyle w:val="Hyperlink"/>
            <w:rFonts w:ascii="Arial" w:hAnsi="Arial"/>
          </w:rPr>
          <w:t>Derek.D.Drawhorn@uth.tmc.edu</w:t>
        </w:r>
      </w:hyperlink>
    </w:p>
    <w:p w:rsidR="00FD5E9D" w:rsidRDefault="00FD5E9D" w:rsidP="00FD5E9D">
      <w:pPr>
        <w:ind w:left="720"/>
        <w:jc w:val="both"/>
        <w:rPr>
          <w:rFonts w:ascii="Arial" w:hAnsi="Arial"/>
        </w:rPr>
      </w:pPr>
      <w:r>
        <w:rPr>
          <w:rFonts w:ascii="Arial" w:hAnsi="Arial"/>
        </w:rPr>
        <w:tab/>
        <w:t xml:space="preserve">Business Phone: </w:t>
      </w:r>
      <w:r w:rsidR="00480BD1">
        <w:rPr>
          <w:rFonts w:ascii="Arial" w:hAnsi="Arial"/>
        </w:rPr>
        <w:t>(</w:t>
      </w:r>
      <w:r>
        <w:rPr>
          <w:rFonts w:ascii="Arial" w:hAnsi="Arial"/>
        </w:rPr>
        <w:t>713-486-2083</w:t>
      </w:r>
    </w:p>
    <w:p w:rsidR="00FD5E9D" w:rsidRDefault="00FD5E9D" w:rsidP="00FD5E9D">
      <w:pPr>
        <w:ind w:left="720"/>
        <w:jc w:val="both"/>
        <w:rPr>
          <w:rFonts w:ascii="Arial" w:hAnsi="Arial"/>
        </w:rPr>
      </w:pPr>
      <w:r>
        <w:rPr>
          <w:rFonts w:ascii="Arial" w:hAnsi="Arial"/>
        </w:rPr>
        <w:tab/>
        <w:t>Cell Phone: (281</w:t>
      </w:r>
      <w:r w:rsidRPr="00FD5E9D">
        <w:rPr>
          <w:rFonts w:ascii="Arial" w:hAnsi="Arial"/>
        </w:rPr>
        <w:t xml:space="preserve">) </w:t>
      </w:r>
      <w:r>
        <w:rPr>
          <w:rFonts w:ascii="Arial" w:hAnsi="Arial"/>
        </w:rPr>
        <w:t>705</w:t>
      </w:r>
      <w:r w:rsidRPr="00FD5E9D">
        <w:rPr>
          <w:rFonts w:ascii="Arial" w:hAnsi="Arial"/>
        </w:rPr>
        <w:t>-</w:t>
      </w:r>
      <w:r>
        <w:rPr>
          <w:rFonts w:ascii="Arial" w:hAnsi="Arial"/>
        </w:rPr>
        <w:t>7453</w:t>
      </w:r>
    </w:p>
    <w:p w:rsidR="00480BD1" w:rsidRDefault="00480BD1" w:rsidP="00FD5E9D">
      <w:pPr>
        <w:ind w:left="720"/>
        <w:jc w:val="both"/>
        <w:rPr>
          <w:rFonts w:ascii="Arial" w:hAnsi="Arial"/>
        </w:rPr>
      </w:pPr>
    </w:p>
    <w:p w:rsidR="005C21FD" w:rsidRPr="005C21FD" w:rsidRDefault="005C21FD" w:rsidP="005C21FD">
      <w:pPr>
        <w:ind w:left="720"/>
        <w:jc w:val="both"/>
        <w:rPr>
          <w:rFonts w:ascii="Arial" w:hAnsi="Arial"/>
          <w:b/>
        </w:rPr>
      </w:pPr>
      <w:r w:rsidRPr="005C21FD">
        <w:rPr>
          <w:rFonts w:ascii="Arial" w:hAnsi="Arial"/>
          <w:b/>
        </w:rPr>
        <w:t xml:space="preserve">Unless otherwise specified by University, delivery shall be made during normal business hours to the address provided below.  </w:t>
      </w:r>
    </w:p>
    <w:p w:rsidR="005C21FD" w:rsidRDefault="005C21FD" w:rsidP="00FD5E9D">
      <w:pPr>
        <w:ind w:left="720"/>
        <w:jc w:val="both"/>
        <w:rPr>
          <w:rFonts w:ascii="Arial" w:hAnsi="Arial"/>
          <w:b/>
        </w:rPr>
      </w:pPr>
    </w:p>
    <w:p w:rsidR="00480BD1" w:rsidRPr="005C21FD" w:rsidRDefault="00480BD1" w:rsidP="00FD5E9D">
      <w:pPr>
        <w:ind w:left="720"/>
        <w:jc w:val="both"/>
        <w:rPr>
          <w:rFonts w:ascii="Arial" w:hAnsi="Arial"/>
        </w:rPr>
      </w:pPr>
      <w:r w:rsidRPr="00B655D3">
        <w:rPr>
          <w:rFonts w:ascii="Arial" w:hAnsi="Arial"/>
          <w:b/>
        </w:rPr>
        <w:tab/>
      </w:r>
      <w:r w:rsidRPr="005C21FD">
        <w:rPr>
          <w:rFonts w:ascii="Arial" w:hAnsi="Arial"/>
        </w:rPr>
        <w:t>The University of Texas Health Science Center at Houston</w:t>
      </w:r>
    </w:p>
    <w:p w:rsidR="00480BD1" w:rsidRPr="005C21FD" w:rsidRDefault="00480BD1" w:rsidP="00FD5E9D">
      <w:pPr>
        <w:ind w:left="720"/>
        <w:jc w:val="both"/>
        <w:rPr>
          <w:rFonts w:ascii="Arial" w:hAnsi="Arial"/>
        </w:rPr>
      </w:pPr>
      <w:r w:rsidRPr="005C21FD">
        <w:rPr>
          <w:rFonts w:ascii="Arial" w:hAnsi="Arial"/>
        </w:rPr>
        <w:tab/>
        <w:t>7000 Fannin, Suite UCT-M60</w:t>
      </w:r>
    </w:p>
    <w:p w:rsidR="00480BD1" w:rsidRPr="005C21FD" w:rsidRDefault="00480BD1" w:rsidP="00FD5E9D">
      <w:pPr>
        <w:ind w:left="720"/>
        <w:jc w:val="both"/>
        <w:rPr>
          <w:rFonts w:ascii="Arial" w:hAnsi="Arial"/>
        </w:rPr>
      </w:pPr>
      <w:r w:rsidRPr="005C21FD">
        <w:rPr>
          <w:rFonts w:ascii="Arial" w:hAnsi="Arial"/>
        </w:rPr>
        <w:tab/>
        <w:t>Houston, TX  77030</w:t>
      </w:r>
    </w:p>
    <w:p w:rsidR="001B15B7" w:rsidRPr="005C21FD" w:rsidRDefault="001B15B7" w:rsidP="00FD5E9D">
      <w:pPr>
        <w:ind w:left="720"/>
        <w:jc w:val="both"/>
        <w:rPr>
          <w:rFonts w:ascii="Arial" w:hAnsi="Arial"/>
        </w:rPr>
      </w:pPr>
      <w:r w:rsidRPr="005C21FD">
        <w:rPr>
          <w:rFonts w:ascii="Arial" w:hAnsi="Arial"/>
        </w:rPr>
        <w:tab/>
        <w:t>Attention:  William Murphy</w:t>
      </w:r>
    </w:p>
    <w:p w:rsidR="00FD5E9D" w:rsidRDefault="00FD5E9D" w:rsidP="001473A4">
      <w:pPr>
        <w:ind w:left="720"/>
        <w:jc w:val="both"/>
        <w:rPr>
          <w:rFonts w:ascii="Arial" w:hAnsi="Arial"/>
        </w:rPr>
      </w:pPr>
    </w:p>
    <w:p w:rsidR="00ED0CFC" w:rsidRDefault="00ED0CFC" w:rsidP="001473A4">
      <w:pPr>
        <w:ind w:left="720"/>
        <w:jc w:val="both"/>
        <w:rPr>
          <w:rFonts w:ascii="Arial" w:hAnsi="Arial"/>
        </w:rPr>
      </w:pPr>
      <w:r>
        <w:rPr>
          <w:rFonts w:ascii="Arial" w:hAnsi="Arial"/>
        </w:rPr>
        <w:t>Time is of the essence in the performance of Contractor’s duties</w:t>
      </w:r>
      <w:r w:rsidR="0013226D">
        <w:rPr>
          <w:rFonts w:ascii="Arial" w:hAnsi="Arial"/>
        </w:rPr>
        <w:t xml:space="preserve">.  Failure of the Contractor to </w:t>
      </w:r>
      <w:r>
        <w:rPr>
          <w:rFonts w:ascii="Arial" w:hAnsi="Arial"/>
        </w:rPr>
        <w:t xml:space="preserve">notify </w:t>
      </w:r>
      <w:r w:rsidR="00323887">
        <w:rPr>
          <w:rFonts w:ascii="Arial" w:hAnsi="Arial" w:cs="Arial"/>
        </w:rPr>
        <w:t>UTHealth</w:t>
      </w:r>
      <w:r>
        <w:rPr>
          <w:rFonts w:ascii="Arial" w:hAnsi="Arial"/>
        </w:rPr>
        <w:t xml:space="preserve"> sufficiently in advance of inability to complete within the delivery schedule, shall grant </w:t>
      </w:r>
      <w:r w:rsidR="00323887">
        <w:rPr>
          <w:rFonts w:ascii="Arial" w:hAnsi="Arial" w:cs="Arial"/>
        </w:rPr>
        <w:t>UTHealth</w:t>
      </w:r>
      <w:r>
        <w:rPr>
          <w:rFonts w:ascii="Arial" w:hAnsi="Arial"/>
        </w:rPr>
        <w:t xml:space="preserve"> the option of canceling the order, purchasing from the best available source, and charging the Contractor the difference between the Contract price and actual purchase, if any, plus cost of handling.  Notwithstanding the foregoing, </w:t>
      </w:r>
      <w:r w:rsidR="00323887">
        <w:rPr>
          <w:rFonts w:ascii="Arial" w:hAnsi="Arial" w:cs="Arial"/>
        </w:rPr>
        <w:t>UTHealth</w:t>
      </w:r>
      <w:r>
        <w:rPr>
          <w:rFonts w:ascii="Arial" w:hAnsi="Arial"/>
        </w:rPr>
        <w:t xml:space="preserve"> shall have no obligation to accept late performance or to waive timely performance by Contractor.</w:t>
      </w:r>
    </w:p>
    <w:p w:rsidR="00554DDB" w:rsidRDefault="00554DDB">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D0CFC" w:rsidRPr="006840F0" w:rsidRDefault="00ED0CFC" w:rsidP="004134D2">
      <w:pPr>
        <w:ind w:left="720"/>
        <w:jc w:val="center"/>
        <w:rPr>
          <w:rFonts w:ascii="Arial" w:hAnsi="Arial"/>
          <w:b/>
          <w:u w:val="single"/>
        </w:rPr>
      </w:pPr>
      <w:r w:rsidRPr="006840F0">
        <w:rPr>
          <w:rFonts w:ascii="Arial" w:hAnsi="Arial"/>
          <w:b/>
          <w:u w:val="single"/>
        </w:rPr>
        <w:lastRenderedPageBreak/>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proofErr w:type="gramStart"/>
      <w:r>
        <w:rPr>
          <w:rFonts w:ascii="Arial" w:hAnsi="Arial"/>
          <w:b/>
        </w:rPr>
        <w:t>ITB</w:t>
      </w:r>
      <w:r w:rsidR="006840F0">
        <w:rPr>
          <w:rFonts w:ascii="Arial" w:hAnsi="Arial"/>
          <w:b/>
        </w:rPr>
        <w:t xml:space="preserve"> NO.</w:t>
      </w:r>
      <w:proofErr w:type="gramEnd"/>
      <w:r w:rsidR="00ED0CFC">
        <w:rPr>
          <w:rFonts w:ascii="Arial" w:hAnsi="Arial"/>
          <w:b/>
        </w:rPr>
        <w:t xml:space="preserve"> 744-</w:t>
      </w:r>
      <w:r w:rsidR="006840F0">
        <w:rPr>
          <w:rFonts w:ascii="Arial" w:hAnsi="Arial"/>
          <w:b/>
        </w:rPr>
        <w:t>B1620</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 xml:space="preserve">LISTS AT </w:t>
      </w:r>
      <w:r w:rsidR="00323887" w:rsidRPr="00323887">
        <w:rPr>
          <w:rFonts w:cs="Arial"/>
          <w:b/>
        </w:rPr>
        <w:t>UTHEALTH</w:t>
      </w:r>
      <w:r w:rsidRPr="00323887">
        <w:rPr>
          <w:b/>
        </w:rPr>
        <w:t>.</w:t>
      </w:r>
      <w:r>
        <w:rPr>
          <w:b/>
        </w:rPr>
        <w:t xml:space="preserve">  A FALSE CERTIFICATION SHALL BE DEEMED A MATERIAL BREACH OF CONTRACT AND, AT </w:t>
      </w:r>
      <w:r w:rsidR="00323887">
        <w:rPr>
          <w:b/>
        </w:rPr>
        <w:t>UTHEALTH</w:t>
      </w:r>
      <w:r>
        <w:rPr>
          <w:b/>
        </w:rPr>
        <w:t>'S OPTION, MAY RESULT IN TERMINATION OF ANY RESULTING CONTRACT OR PURCHASE ORDER.</w:t>
      </w:r>
    </w:p>
    <w:p w:rsidR="00ED0CFC" w:rsidRDefault="00ED0CFC">
      <w:pPr>
        <w:rPr>
          <w:rFonts w:ascii="Arial" w:hAnsi="Arial"/>
        </w:rPr>
      </w:pPr>
    </w:p>
    <w:p w:rsidR="00ED0CFC" w:rsidRDefault="00ED0CFC">
      <w:pPr>
        <w:pStyle w:val="BodyText"/>
      </w:pPr>
      <w:r>
        <w:t>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Houston (</w:t>
      </w:r>
      <w:r w:rsidR="00323887">
        <w:rPr>
          <w:rFonts w:cs="Arial"/>
        </w:rPr>
        <w:t>UTHealth</w:t>
      </w:r>
      <w:r>
        <w:t xml:space="preserve">) may, at its option, terminate any Agreement to which this Exhibit is attached without further liability, and Contractor shall be removed from all </w:t>
      </w:r>
      <w:r w:rsidR="00323887">
        <w:rPr>
          <w:rFonts w:cs="Arial"/>
        </w:rPr>
        <w:t>UTHealth</w:t>
      </w:r>
      <w:r w:rsidR="00323887">
        <w:t xml:space="preserve"> </w:t>
      </w:r>
      <w:r>
        <w:t xml:space="preserve">bid lists. </w:t>
      </w:r>
    </w:p>
    <w:p w:rsidR="00ED0CFC" w:rsidRDefault="00ED0CFC">
      <w:pPr>
        <w:jc w:val="both"/>
        <w:rPr>
          <w:color w:val="000000"/>
        </w:rPr>
      </w:pPr>
    </w:p>
    <w:p w:rsidR="00ED0CFC" w:rsidRPr="0013226D" w:rsidRDefault="00ED0CFC">
      <w:pPr>
        <w:pStyle w:val="BodyText"/>
        <w:rPr>
          <w:rFonts w:cs="Arial"/>
        </w:rPr>
      </w:pPr>
      <w:r w:rsidRPr="0013226D">
        <w:rPr>
          <w:rFonts w:cs="Arial"/>
        </w:rPr>
        <w:t xml:space="preserve">Contractor agrees to notify </w:t>
      </w:r>
      <w:r w:rsidR="00323887">
        <w:rPr>
          <w:rFonts w:cs="Arial"/>
        </w:rPr>
        <w:t>UTHealth</w:t>
      </w:r>
      <w:r w:rsidRPr="0013226D">
        <w:rPr>
          <w:rFonts w:cs="Arial"/>
        </w:rPr>
        <w:t xml:space="preserve">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w:t>
      </w:r>
      <w:proofErr w:type="gramStart"/>
      <w:r w:rsidRPr="0013226D">
        <w:rPr>
          <w:rFonts w:ascii="Arial" w:hAnsi="Arial" w:cs="Arial"/>
          <w:color w:val="000000"/>
        </w:rPr>
        <w:t>seq</w:t>
      </w:r>
      <w:proofErr w:type="gramEnd"/>
      <w:r w:rsidRPr="0013226D">
        <w:rPr>
          <w:rFonts w:ascii="Arial" w:hAnsi="Arial" w:cs="Arial"/>
          <w:color w:val="000000"/>
        </w:rPr>
        <w:t xml:space="preserve">.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w:t>
      </w:r>
      <w:r w:rsidR="00323887">
        <w:rPr>
          <w:rFonts w:ascii="Arial" w:hAnsi="Arial" w:cs="Arial"/>
        </w:rPr>
        <w:t>UTHealth</w:t>
      </w:r>
      <w:r w:rsidRPr="0013226D">
        <w:rPr>
          <w:rFonts w:ascii="Arial" w:hAnsi="Arial" w:cs="Arial"/>
          <w:color w:val="000000"/>
        </w:rPr>
        <w:t xml:space="preserve">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 xml:space="preserve">Procurement Programs, or excluded from award by the United States Office of the Inspector General (“OIG”) regarding Medicare, Medicaid, or other federal programs. Contractor further acknowledges that </w:t>
      </w:r>
      <w:r w:rsidR="00323887">
        <w:rPr>
          <w:rFonts w:cs="Arial"/>
        </w:rPr>
        <w:t>UTHealth</w:t>
      </w:r>
      <w:r w:rsidRPr="0013226D">
        <w:rPr>
          <w:rFonts w:cs="Arial"/>
        </w:rPr>
        <w:t xml:space="preserve"> is prohibited by federal regulations from allowing any employee, subcontractor or agent of Contractor to work on site at </w:t>
      </w:r>
      <w:r w:rsidR="00323887">
        <w:rPr>
          <w:rFonts w:cs="Arial"/>
        </w:rPr>
        <w:t>UTHealth</w:t>
      </w:r>
      <w:r w:rsidRPr="0013226D">
        <w:rPr>
          <w:rFonts w:cs="Arial"/>
        </w:rPr>
        <w:t xml:space="preserve">’s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w:t>
      </w:r>
      <w:r w:rsidR="00323887">
        <w:rPr>
          <w:rFonts w:cs="Arial"/>
        </w:rPr>
        <w:t>UTHealth</w:t>
      </w:r>
      <w:r w:rsidRPr="0013226D">
        <w:rPr>
          <w:rFonts w:cs="Arial"/>
        </w:rPr>
        <w:t xml:space="preserve">’s premises or facilities. Contractor affirms, certifies, and warrants that it shall perform an OIG sanctions check quarterly on each of its employees, subcontractors and agents during the time such employees, subcontractors and agents are assigned to work on site at </w:t>
      </w:r>
      <w:r w:rsidR="00323887">
        <w:rPr>
          <w:rFonts w:cs="Arial"/>
        </w:rPr>
        <w:t>UTHealth</w:t>
      </w:r>
      <w:r w:rsidRPr="0013226D">
        <w:rPr>
          <w:rFonts w:cs="Arial"/>
        </w:rPr>
        <w:t xml:space="preserve">’s premises or facilities. Contractor acknowledges that </w:t>
      </w:r>
      <w:r w:rsidR="008B0B9D">
        <w:rPr>
          <w:rFonts w:cs="Arial"/>
        </w:rPr>
        <w:t>UTHealth</w:t>
      </w:r>
      <w:r w:rsidRPr="0013226D">
        <w:rPr>
          <w:rFonts w:cs="Arial"/>
        </w:rPr>
        <w:t xml:space="preserve"> will require immediate removal of any employee, subcontractor or agent of Contractor assigned to work at </w:t>
      </w:r>
      <w:r w:rsidR="00323887">
        <w:rPr>
          <w:rFonts w:cs="Arial"/>
        </w:rPr>
        <w:t>UTHealth</w:t>
      </w:r>
      <w:r w:rsidRPr="0013226D">
        <w:rPr>
          <w:rFonts w:cs="Arial"/>
        </w:rPr>
        <w:t>‘s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BB6395" w:rsidRPr="00A579AE" w:rsidRDefault="00BB6395" w:rsidP="00BB6395">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5"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BB6395" w:rsidRPr="00A579AE" w:rsidRDefault="00BB6395" w:rsidP="00BB6395">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Pr>
          <w:rFonts w:ascii="Arial" w:hAnsi="Arial" w:cs="Arial"/>
          <w:szCs w:val="22"/>
        </w:rPr>
        <w:t>System for Award Management</w:t>
      </w:r>
      <w:r w:rsidRPr="00A579AE">
        <w:rPr>
          <w:rFonts w:ascii="Arial" w:hAnsi="Arial" w:cs="Arial"/>
          <w:szCs w:val="22"/>
        </w:rPr>
        <w:t xml:space="preserve"> maintained by the </w:t>
      </w:r>
      <w:r>
        <w:rPr>
          <w:rFonts w:ascii="Arial" w:hAnsi="Arial" w:cs="Arial"/>
          <w:szCs w:val="22"/>
        </w:rPr>
        <w:t>Federal Service Desk</w:t>
      </w:r>
      <w:r w:rsidRPr="00A579AE">
        <w:rPr>
          <w:rFonts w:ascii="Arial" w:hAnsi="Arial" w:cs="Arial"/>
          <w:szCs w:val="22"/>
        </w:rPr>
        <w:t xml:space="preserve">: </w:t>
      </w:r>
      <w:hyperlink r:id="rId16" w:history="1">
        <w:r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BB6395" w:rsidRPr="00A579AE" w:rsidRDefault="00BB6395" w:rsidP="00BB6395">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7" w:history="1">
        <w:r w:rsidRPr="00CC0C5E">
          <w:rPr>
            <w:rStyle w:val="Hyperlink"/>
            <w:rFonts w:ascii="Arial" w:hAnsi="Arial" w:cs="Arial"/>
            <w:szCs w:val="22"/>
          </w:rPr>
          <w:t>http://www.treas.gov/offices/enforcement/ofac/sdn/</w:t>
        </w:r>
      </w:hyperlink>
      <w:r w:rsidRPr="00A579AE">
        <w:rPr>
          <w:rFonts w:ascii="Arial" w:hAnsi="Arial" w:cs="Arial"/>
          <w:szCs w:val="22"/>
        </w:rPr>
        <w:t>.</w:t>
      </w:r>
    </w:p>
    <w:p w:rsidR="00BB6395" w:rsidRPr="00A579AE" w:rsidRDefault="00BB6395" w:rsidP="00BB6395">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8" w:history="1">
        <w:r w:rsidRPr="00A579AE">
          <w:rPr>
            <w:rStyle w:val="Hyperlink"/>
            <w:rFonts w:ascii="Arial" w:hAnsi="Arial" w:cs="Arial"/>
            <w:szCs w:val="22"/>
          </w:rPr>
          <w:t>http://www.window.state.tx.us/procurement/prog/vendor_performance/debarred/</w:t>
        </w:r>
      </w:hyperlink>
    </w:p>
    <w:p w:rsidR="00BB6395" w:rsidRPr="00A579AE" w:rsidRDefault="00BB6395" w:rsidP="00BB6395">
      <w:pPr>
        <w:numPr>
          <w:ilvl w:val="5"/>
          <w:numId w:val="46"/>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9" w:history="1">
        <w:r w:rsidRPr="00CC0C5E">
          <w:rPr>
            <w:rStyle w:val="Hyperlink"/>
            <w:rFonts w:ascii="Arial" w:hAnsi="Arial" w:cs="Arial"/>
            <w:bCs/>
          </w:rPr>
          <w:t>http://ourcpa.cpa.state.tx.us/coa/Index.html</w:t>
        </w:r>
      </w:hyperlink>
    </w:p>
    <w:p w:rsidR="00BB6395" w:rsidRPr="00A579AE" w:rsidRDefault="00BB6395" w:rsidP="00BB6395">
      <w:pPr>
        <w:numPr>
          <w:ilvl w:val="5"/>
          <w:numId w:val="46"/>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20" w:history="1">
        <w:r w:rsidRPr="00A579AE">
          <w:rPr>
            <w:rStyle w:val="Hyperlink"/>
            <w:rFonts w:ascii="Arial" w:hAnsi="Arial" w:cs="Arial"/>
            <w:szCs w:val="22"/>
          </w:rPr>
          <w:t>http://ecpa.cpa.state.tx.us/vendor/tpsearch1.html</w:t>
        </w:r>
      </w:hyperlink>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lastRenderedPageBreak/>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 xml:space="preserve">Contractor shall provide </w:t>
      </w:r>
      <w:r w:rsidR="00323887">
        <w:rPr>
          <w:rFonts w:ascii="Arial" w:hAnsi="Arial" w:cs="Arial"/>
        </w:rPr>
        <w:t>UTHealth</w:t>
      </w:r>
      <w:r w:rsidRPr="0013226D">
        <w:rPr>
          <w:rFonts w:ascii="Arial" w:hAnsi="Arial" w:cs="Arial"/>
          <w:color w:val="000000"/>
        </w:rPr>
        <w:t xml:space="preserve"> with all data that </w:t>
      </w:r>
      <w:r w:rsidR="00323887">
        <w:rPr>
          <w:rFonts w:ascii="Arial" w:hAnsi="Arial" w:cs="Arial"/>
        </w:rPr>
        <w:t>UTHealth</w:t>
      </w:r>
      <w:r w:rsidRPr="0013226D">
        <w:rPr>
          <w:rFonts w:ascii="Arial" w:hAnsi="Arial" w:cs="Arial"/>
          <w:color w:val="000000"/>
        </w:rPr>
        <w:t>, in its sole discretion, deems necessary to identify Contractor’s franchise, the date on which Contractor’s franchise will expire, and to certify that Contractor’s franchise remains in good standing at all times during the existence of the Agreement</w:t>
      </w:r>
      <w:r w:rsidR="006840F0">
        <w:rPr>
          <w:rFonts w:ascii="Arial" w:hAnsi="Arial" w:cs="Arial"/>
          <w:color w:val="000000"/>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w:t>
      </w:r>
      <w:r w:rsidR="00323887">
        <w:rPr>
          <w:rFonts w:ascii="Arial" w:hAnsi="Arial" w:cs="Arial"/>
        </w:rPr>
        <w:t>UTHealth</w:t>
      </w:r>
      <w:r w:rsidRPr="0013226D">
        <w:rPr>
          <w:rFonts w:ascii="Arial" w:hAnsi="Arial" w:cs="Arial"/>
          <w:color w:val="000000"/>
        </w:rPr>
        <w:t xml:space="preserve"> has not been an employee of any component of The University of Texas System within the twelve (12) month period immediately prior to the date of this Exhibit; and (3) Contractor or employee of Contractor who is designated to perform work on behalf of Contractor to </w:t>
      </w:r>
      <w:r w:rsidR="00323887">
        <w:rPr>
          <w:rFonts w:ascii="Arial" w:hAnsi="Arial" w:cs="Arial"/>
        </w:rPr>
        <w:t>UTHealth</w:t>
      </w:r>
      <w:r w:rsidRPr="0013226D">
        <w:rPr>
          <w:rFonts w:ascii="Arial" w:hAnsi="Arial" w:cs="Arial"/>
          <w:color w:val="000000"/>
        </w:rPr>
        <w:t xml:space="preserve"> has not been employed by a state agency at any time during the two (2) years immediately prior to the date of this Exhibit.  In the event 1, 2, or 3 applies, Contractor agrees to provide a full written disclosure of the relationship to </w:t>
      </w:r>
      <w:r w:rsidR="00323887">
        <w:rPr>
          <w:rFonts w:ascii="Arial" w:hAnsi="Arial" w:cs="Arial"/>
        </w:rPr>
        <w:t>UTHealth</w:t>
      </w:r>
      <w:r w:rsidRPr="0013226D">
        <w:rPr>
          <w:rFonts w:ascii="Arial" w:hAnsi="Arial" w:cs="Arial"/>
          <w:color w:val="000000"/>
        </w:rPr>
        <w:t xml:space="preserve">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 xml:space="preserve">Contractor understands that all such disclosures will be subject to administrative review, and approval by </w:t>
      </w:r>
      <w:r w:rsidR="00323887">
        <w:rPr>
          <w:rFonts w:ascii="Arial" w:hAnsi="Arial" w:cs="Arial"/>
        </w:rPr>
        <w:t>UTHealth</w:t>
      </w:r>
      <w:r w:rsidRPr="0013226D">
        <w:rPr>
          <w:rFonts w:ascii="Arial" w:hAnsi="Arial" w:cs="Arial"/>
          <w:color w:val="000000"/>
        </w:rPr>
        <w:t xml:space="preserve"> prior to </w:t>
      </w:r>
      <w:r w:rsidR="00323887">
        <w:rPr>
          <w:rFonts w:ascii="Arial" w:hAnsi="Arial" w:cs="Arial"/>
        </w:rPr>
        <w:t>UTHealth</w:t>
      </w:r>
      <w:r w:rsidRPr="0013226D">
        <w:rPr>
          <w:rFonts w:ascii="Arial" w:hAnsi="Arial" w:cs="Arial"/>
          <w:color w:val="000000"/>
        </w:rPr>
        <w:t>’s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w:t>
      </w:r>
      <w:r w:rsidR="00323887">
        <w:rPr>
          <w:rFonts w:ascii="Arial" w:hAnsi="Arial" w:cs="Arial"/>
        </w:rPr>
        <w:t>UTHealth</w:t>
      </w:r>
      <w:r w:rsidRPr="0013226D">
        <w:rPr>
          <w:rFonts w:ascii="Arial" w:hAnsi="Arial" w:cs="Arial"/>
          <w:color w:val="000000"/>
        </w:rPr>
        <w:t xml:space="preserve"> will meet or </w:t>
      </w:r>
      <w:proofErr w:type="gramStart"/>
      <w:r w:rsidRPr="0013226D">
        <w:rPr>
          <w:rFonts w:ascii="Arial" w:hAnsi="Arial" w:cs="Arial"/>
          <w:color w:val="000000"/>
        </w:rPr>
        <w:t>exceed</w:t>
      </w:r>
      <w:proofErr w:type="gramEnd"/>
      <w:r w:rsidRPr="0013226D">
        <w:rPr>
          <w:rFonts w:ascii="Arial" w:hAnsi="Arial" w:cs="Arial"/>
          <w:color w:val="000000"/>
        </w:rPr>
        <w:t xml:space="preserve">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 xml:space="preserve">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13226D">
        <w:rPr>
          <w:rFonts w:cs="Arial"/>
        </w:rPr>
        <w:t>Nonsegregated</w:t>
      </w:r>
      <w:proofErr w:type="spellEnd"/>
      <w:r w:rsidRPr="0013226D">
        <w:rPr>
          <w:rFonts w:cs="Arial"/>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FF6899" w:rsidRDefault="00FF6899">
      <w:pPr>
        <w:tabs>
          <w:tab w:val="left" w:pos="0"/>
          <w:tab w:val="left" w:pos="717"/>
        </w:tabs>
        <w:ind w:left="720"/>
        <w:jc w:val="both"/>
        <w:rPr>
          <w:rFonts w:ascii="Arial" w:hAnsi="Arial" w:cs="Arial"/>
          <w:color w:val="000000"/>
        </w:rPr>
      </w:pPr>
    </w:p>
    <w:p w:rsidR="00FF6899" w:rsidRPr="0013226D" w:rsidRDefault="00FF6899">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sidR="006840F0">
        <w:rPr>
          <w:rFonts w:ascii="Arial" w:hAnsi="Arial"/>
        </w:rPr>
        <w:t xml:space="preserve"> No:</w:t>
      </w:r>
      <w:r w:rsidR="006840F0">
        <w:rPr>
          <w:rFonts w:ascii="Arial" w:hAnsi="Arial"/>
        </w:rPr>
        <w:tab/>
      </w:r>
      <w:r w:rsidR="006840F0">
        <w:rPr>
          <w:rFonts w:ascii="Arial" w:hAnsi="Arial"/>
        </w:rPr>
        <w:tab/>
      </w:r>
      <w:r>
        <w:rPr>
          <w:rFonts w:ascii="Arial" w:hAnsi="Arial"/>
        </w:rPr>
        <w:t>______________________________</w:t>
      </w:r>
    </w:p>
    <w:p w:rsidR="00FF6899" w:rsidRDefault="00FF6899">
      <w:pPr>
        <w:rPr>
          <w:rFonts w:ascii="Arial" w:hAnsi="Arial"/>
        </w:rPr>
      </w:pPr>
    </w:p>
    <w:p w:rsidR="00ED0CFC" w:rsidRDefault="006840F0">
      <w:pPr>
        <w:rPr>
          <w:rFonts w:ascii="Arial" w:hAnsi="Arial"/>
        </w:rPr>
      </w:pPr>
      <w:r>
        <w:rPr>
          <w:rFonts w:ascii="Arial" w:hAnsi="Arial"/>
        </w:rPr>
        <w:t xml:space="preserve">If a Corporation, </w:t>
      </w:r>
    </w:p>
    <w:p w:rsidR="00ED0CFC" w:rsidRDefault="00ED0CFC">
      <w:pPr>
        <w:rPr>
          <w:rFonts w:ascii="Arial" w:hAnsi="Arial"/>
        </w:rPr>
      </w:pPr>
      <w:r>
        <w:rPr>
          <w:rFonts w:ascii="Arial" w:hAnsi="Arial"/>
        </w:rPr>
        <w:tab/>
      </w:r>
      <w:r>
        <w:rPr>
          <w:rFonts w:ascii="Arial" w:hAnsi="Arial"/>
        </w:rPr>
        <w:tab/>
        <w:t>Respondent’s State of Incorporation:</w:t>
      </w:r>
      <w:r>
        <w:rPr>
          <w:rFonts w:ascii="Arial" w:hAnsi="Arial"/>
        </w:rPr>
        <w:tab/>
        <w:t>________</w:t>
      </w:r>
      <w:r w:rsidR="006840F0">
        <w:rPr>
          <w:rFonts w:ascii="Arial" w:hAnsi="Arial"/>
        </w:rPr>
        <w:t>____</w:t>
      </w:r>
      <w:r>
        <w:rPr>
          <w:rFonts w:ascii="Arial" w:hAnsi="Arial"/>
        </w:rPr>
        <w:t>______________</w:t>
      </w:r>
      <w:r w:rsidR="006840F0">
        <w:rPr>
          <w:rFonts w:ascii="Arial" w:hAnsi="Arial"/>
        </w:rPr>
        <w:t>_</w:t>
      </w:r>
      <w:r>
        <w:rPr>
          <w:rFonts w:ascii="Arial" w:hAnsi="Arial"/>
        </w:rPr>
        <w:t>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r>
      <w:r w:rsidR="006840F0">
        <w:rPr>
          <w:rFonts w:ascii="Arial" w:hAnsi="Arial"/>
        </w:rPr>
        <w:tab/>
      </w:r>
      <w:r>
        <w:rPr>
          <w:rFonts w:ascii="Arial" w:hAnsi="Arial"/>
        </w:rPr>
        <w:t>______________________________</w:t>
      </w:r>
    </w:p>
    <w:p w:rsidR="00ED0CFC" w:rsidRDefault="00ED0CFC">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ED0CFC" w:rsidRDefault="00ED0CFC">
      <w:pPr>
        <w:rPr>
          <w:rFonts w:ascii="Arial" w:hAnsi="Arial"/>
        </w:rPr>
      </w:pPr>
      <w:r>
        <w:rPr>
          <w:rFonts w:ascii="Arial" w:hAnsi="Arial"/>
        </w:rPr>
        <w:t>Please identify each person who owns at least 25%</w:t>
      </w:r>
      <w:r w:rsidR="006840F0">
        <w:rPr>
          <w:rFonts w:ascii="Arial" w:hAnsi="Arial"/>
        </w:rPr>
        <w:t xml:space="preserve"> </w:t>
      </w:r>
      <w:r>
        <w:rPr>
          <w:rFonts w:ascii="Arial" w:hAnsi="Arial"/>
        </w:rPr>
        <w:t>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B655D3" w:rsidRDefault="00B655D3">
      <w:pPr>
        <w:keepLines/>
        <w:rPr>
          <w:rFonts w:ascii="Arial" w:hAnsi="Arial"/>
          <w:b/>
        </w:rPr>
      </w:pPr>
    </w:p>
    <w:p w:rsidR="00B655D3" w:rsidRDefault="00B655D3">
      <w:pPr>
        <w:keepLines/>
        <w:rPr>
          <w:rFonts w:ascii="Arial" w:hAnsi="Arial"/>
          <w:b/>
        </w:rPr>
      </w:pPr>
    </w:p>
    <w:p w:rsidR="00ED0CFC" w:rsidRPr="00B655D3" w:rsidRDefault="00ED0CFC">
      <w:pPr>
        <w:keepLines/>
        <w:rPr>
          <w:rFonts w:ascii="Arial" w:hAnsi="Arial"/>
          <w:b/>
        </w:rPr>
      </w:pPr>
      <w:r w:rsidRPr="00B655D3">
        <w:rPr>
          <w:rFonts w:ascii="Arial" w:hAnsi="Arial"/>
          <w:b/>
        </w:rPr>
        <w:t>Submitted and Certified By:</w:t>
      </w:r>
    </w:p>
    <w:p w:rsidR="00ED0CFC" w:rsidRDefault="00ED0CFC">
      <w:pPr>
        <w:keepLines/>
        <w:rPr>
          <w:rFonts w:ascii="Arial" w:hAnsi="Arial"/>
        </w:rPr>
      </w:pPr>
    </w:p>
    <w:p w:rsidR="00B655D3" w:rsidRDefault="00B655D3">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w:t>
      </w:r>
      <w:r w:rsidR="00B655D3">
        <w:rPr>
          <w:rFonts w:ascii="Arial" w:hAnsi="Arial"/>
        </w:rPr>
        <w:t>FAX</w:t>
      </w:r>
      <w:r>
        <w:rPr>
          <w:rFonts w:ascii="Arial" w:hAnsi="Arial"/>
        </w:rPr>
        <w:t xml:space="preserv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21"/>
          <w:pgSz w:w="12240" w:h="15840" w:code="1"/>
          <w:pgMar w:top="720" w:right="1440" w:bottom="720" w:left="1440" w:header="720" w:footer="720" w:gutter="0"/>
          <w:cols w:space="720"/>
          <w:titlePg/>
        </w:sectPr>
      </w:pPr>
    </w:p>
    <w:p w:rsidR="00ED0CFC" w:rsidRPr="00FC5E50" w:rsidRDefault="00ED0CFC">
      <w:pPr>
        <w:jc w:val="center"/>
        <w:rPr>
          <w:rFonts w:ascii="Arial" w:hAnsi="Arial"/>
          <w:b/>
          <w:u w:val="single"/>
        </w:rPr>
      </w:pPr>
      <w:r w:rsidRPr="00FC5E50">
        <w:rPr>
          <w:rFonts w:ascii="Arial" w:hAnsi="Arial"/>
          <w:b/>
          <w:u w:val="single"/>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A8481B">
        <w:rPr>
          <w:rFonts w:ascii="Arial" w:hAnsi="Arial" w:cs="Arial"/>
          <w:b/>
        </w:rPr>
        <w:t>B1620</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A8481B" w:rsidRDefault="00ED0CFC">
      <w:pPr>
        <w:rPr>
          <w:rFonts w:ascii="Arial" w:hAnsi="Arial" w:cs="Arial"/>
          <w:b/>
        </w:rPr>
      </w:pPr>
      <w:r w:rsidRPr="0013226D">
        <w:rPr>
          <w:rFonts w:ascii="Arial" w:hAnsi="Arial" w:cs="Arial"/>
          <w:b/>
        </w:rPr>
        <w:t>PROJECT:</w:t>
      </w:r>
      <w:r w:rsidRPr="0013226D">
        <w:rPr>
          <w:rFonts w:ascii="Arial" w:hAnsi="Arial" w:cs="Arial"/>
        </w:rPr>
        <w:tab/>
      </w:r>
      <w:r w:rsidR="00A8481B">
        <w:rPr>
          <w:rFonts w:ascii="Arial" w:hAnsi="Arial" w:cs="Arial"/>
          <w:b/>
        </w:rPr>
        <w:t>Cisco Equipment for Campus-wide Network Refresh</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4B0C69" w:rsidP="00D6024B">
      <w:pPr>
        <w:jc w:val="both"/>
        <w:rPr>
          <w:rFonts w:ascii="Arial" w:hAnsi="Arial" w:cs="Arial"/>
        </w:rPr>
      </w:pPr>
      <w:r>
        <w:rPr>
          <w:rFonts w:ascii="Arial" w:hAnsi="Arial" w:cs="Arial"/>
        </w:rPr>
        <w:t>Having carefully examined the Project Requirements, the General Conditions, the Plans and Specifications and any Addenda to the Plans and Specifications as prepared by</w:t>
      </w:r>
      <w:r w:rsidR="00D6024B">
        <w:rPr>
          <w:rFonts w:ascii="Arial" w:hAnsi="Arial" w:cs="Arial"/>
        </w:rPr>
        <w:t xml:space="preserve"> UTHealth</w:t>
      </w:r>
      <w:r w:rsidR="00A8481B">
        <w:rPr>
          <w:rFonts w:ascii="Arial" w:hAnsi="Arial" w:cs="Arial"/>
        </w:rPr>
        <w:t xml:space="preserve">, </w:t>
      </w:r>
      <w:r>
        <w:rPr>
          <w:rFonts w:ascii="Arial" w:hAnsi="Arial" w:cs="Arial"/>
        </w:rPr>
        <w:t xml:space="preserve">the </w:t>
      </w:r>
      <w:r w:rsidR="00A8481B">
        <w:rPr>
          <w:rFonts w:ascii="Arial" w:hAnsi="Arial" w:cs="Arial"/>
        </w:rPr>
        <w:t xml:space="preserve">Owner </w:t>
      </w:r>
      <w:r>
        <w:rPr>
          <w:rFonts w:ascii="Arial" w:hAnsi="Arial" w:cs="Arial"/>
        </w:rPr>
        <w:t>of this Project, as well as the premises and all conditions affecting the work, the undersigned promises to furnish all equipment, labor, materials, supervision, services, and required bonding to compl</w:t>
      </w:r>
      <w:r w:rsidR="005C21FD">
        <w:rPr>
          <w:rFonts w:ascii="Arial" w:hAnsi="Arial" w:cs="Arial"/>
        </w:rPr>
        <w:t xml:space="preserve">ete the entire work in </w:t>
      </w:r>
      <w:r>
        <w:rPr>
          <w:rFonts w:ascii="Arial" w:hAnsi="Arial" w:cs="Arial"/>
        </w:rPr>
        <w:t>accordance with the above document for the following firm, fixed prices.</w:t>
      </w:r>
      <w:r w:rsidR="00D6024B">
        <w:rPr>
          <w:rFonts w:ascii="Arial" w:hAnsi="Arial" w:cs="Arial"/>
        </w:rPr>
        <w:t xml:space="preserve">  UTHealth </w:t>
      </w:r>
      <w:r>
        <w:rPr>
          <w:rFonts w:ascii="Arial" w:hAnsi="Arial" w:cs="Arial"/>
        </w:rPr>
        <w:t>will not accept bids which include assumptions or exceptions to the work identified in the Project Requirements.</w:t>
      </w:r>
    </w:p>
    <w:p w:rsidR="00ED0CFC" w:rsidRPr="0013226D" w:rsidRDefault="00ED0CFC">
      <w:pPr>
        <w:rPr>
          <w:rFonts w:ascii="Arial" w:hAnsi="Arial" w:cs="Arial"/>
        </w:rPr>
      </w:pPr>
    </w:p>
    <w:p w:rsidR="00ED0CFC" w:rsidRDefault="00ED0CFC">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p>
    <w:p w:rsidR="00A8481B" w:rsidRDefault="0013226D">
      <w:pPr>
        <w:ind w:left="720" w:hanging="720"/>
        <w:rPr>
          <w:rFonts w:ascii="Arial" w:hAnsi="Arial" w:cs="Arial"/>
          <w:b/>
        </w:rPr>
      </w:pPr>
      <w:r>
        <w:rPr>
          <w:rFonts w:ascii="Arial" w:hAnsi="Arial" w:cs="Arial"/>
          <w:b/>
        </w:rPr>
        <w:tab/>
      </w:r>
    </w:p>
    <w:p w:rsidR="00432233" w:rsidRDefault="006E23F1" w:rsidP="006E23F1">
      <w:pPr>
        <w:ind w:left="720"/>
        <w:rPr>
          <w:rFonts w:ascii="Arial" w:hAnsi="Arial" w:cs="Arial"/>
        </w:rPr>
      </w:pPr>
      <w:r>
        <w:rPr>
          <w:rFonts w:ascii="Arial" w:hAnsi="Arial" w:cs="Arial"/>
        </w:rPr>
        <w:t xml:space="preserve">Contractor shall provide pricing </w:t>
      </w:r>
      <w:r w:rsidR="00B7399C">
        <w:rPr>
          <w:rFonts w:ascii="Arial" w:hAnsi="Arial" w:cs="Arial"/>
        </w:rPr>
        <w:t>for the equipment and accessories</w:t>
      </w:r>
      <w:r w:rsidR="00A83EED">
        <w:rPr>
          <w:rFonts w:ascii="Arial" w:hAnsi="Arial" w:cs="Arial"/>
        </w:rPr>
        <w:t xml:space="preserve"> </w:t>
      </w:r>
      <w:r w:rsidR="00D6024B">
        <w:rPr>
          <w:rFonts w:ascii="Arial" w:hAnsi="Arial" w:cs="Arial"/>
        </w:rPr>
        <w:t>in</w:t>
      </w:r>
      <w:r>
        <w:rPr>
          <w:rFonts w:ascii="Arial" w:hAnsi="Arial" w:cs="Arial"/>
        </w:rPr>
        <w:t xml:space="preserve"> </w:t>
      </w:r>
      <w:r w:rsidR="00B7399C" w:rsidRPr="00B7399C">
        <w:rPr>
          <w:rFonts w:ascii="Arial" w:hAnsi="Arial" w:cs="Arial"/>
          <w:b/>
        </w:rPr>
        <w:t>column</w:t>
      </w:r>
      <w:r w:rsidR="00193E17">
        <w:rPr>
          <w:rFonts w:ascii="Arial" w:hAnsi="Arial" w:cs="Arial"/>
          <w:b/>
        </w:rPr>
        <w:t xml:space="preserve">s </w:t>
      </w:r>
      <w:r w:rsidR="00A617ED">
        <w:rPr>
          <w:rFonts w:ascii="Arial" w:hAnsi="Arial" w:cs="Arial"/>
          <w:b/>
        </w:rPr>
        <w:t xml:space="preserve">G and H </w:t>
      </w:r>
      <w:r w:rsidR="00B7399C" w:rsidRPr="00B7399C">
        <w:rPr>
          <w:rFonts w:ascii="Arial" w:hAnsi="Arial" w:cs="Arial"/>
          <w:b/>
        </w:rPr>
        <w:t xml:space="preserve">of </w:t>
      </w:r>
      <w:r w:rsidRPr="00B7399C">
        <w:rPr>
          <w:rFonts w:ascii="Arial" w:hAnsi="Arial" w:cs="Arial"/>
          <w:b/>
        </w:rPr>
        <w:t xml:space="preserve">Exhibit </w:t>
      </w:r>
      <w:r w:rsidR="00B7399C" w:rsidRPr="00B7399C">
        <w:rPr>
          <w:rFonts w:ascii="Arial" w:hAnsi="Arial" w:cs="Arial"/>
          <w:b/>
        </w:rPr>
        <w:t>A</w:t>
      </w:r>
      <w:r w:rsidR="00432233">
        <w:rPr>
          <w:rFonts w:ascii="Arial" w:hAnsi="Arial" w:cs="Arial"/>
        </w:rPr>
        <w:t>.</w:t>
      </w:r>
      <w:r w:rsidR="00A53EE0">
        <w:rPr>
          <w:rFonts w:ascii="Arial" w:hAnsi="Arial" w:cs="Arial"/>
        </w:rPr>
        <w:t xml:space="preserve">  If Contractor is unable to provide an item, “NO BID” should be marked in the appropriate cell in columns </w:t>
      </w:r>
      <w:r w:rsidR="00A617ED">
        <w:rPr>
          <w:rFonts w:ascii="Arial" w:hAnsi="Arial" w:cs="Arial"/>
        </w:rPr>
        <w:t xml:space="preserve">G and H </w:t>
      </w:r>
      <w:r w:rsidR="00A53EE0">
        <w:rPr>
          <w:rFonts w:ascii="Arial" w:hAnsi="Arial" w:cs="Arial"/>
        </w:rPr>
        <w:t>of Exhibit A.</w:t>
      </w:r>
    </w:p>
    <w:p w:rsidR="00432233" w:rsidRDefault="00432233" w:rsidP="006E23F1">
      <w:pPr>
        <w:ind w:left="720"/>
        <w:rPr>
          <w:rFonts w:ascii="Arial" w:hAnsi="Arial" w:cs="Arial"/>
        </w:rPr>
      </w:pPr>
    </w:p>
    <w:p w:rsidR="006E23F1" w:rsidRDefault="00B7399C" w:rsidP="006E23F1">
      <w:pPr>
        <w:ind w:left="720"/>
        <w:rPr>
          <w:rFonts w:ascii="Arial" w:hAnsi="Arial" w:cs="Arial"/>
        </w:rPr>
      </w:pPr>
      <w:r>
        <w:rPr>
          <w:rFonts w:ascii="Arial" w:hAnsi="Arial" w:cs="Arial"/>
        </w:rPr>
        <w:t xml:space="preserve">Contractor shall also provide </w:t>
      </w:r>
      <w:r w:rsidR="00FA1072">
        <w:rPr>
          <w:rFonts w:ascii="Arial" w:hAnsi="Arial" w:cs="Arial"/>
        </w:rPr>
        <w:t>pricing</w:t>
      </w:r>
      <w:r w:rsidR="00432233">
        <w:rPr>
          <w:rFonts w:ascii="Arial" w:hAnsi="Arial" w:cs="Arial"/>
        </w:rPr>
        <w:t xml:space="preserve"> </w:t>
      </w:r>
      <w:r w:rsidR="00D6024B">
        <w:rPr>
          <w:rFonts w:ascii="Arial" w:hAnsi="Arial" w:cs="Arial"/>
        </w:rPr>
        <w:t xml:space="preserve">to cover the </w:t>
      </w:r>
      <w:r w:rsidR="00432233">
        <w:rPr>
          <w:rFonts w:ascii="Arial" w:hAnsi="Arial" w:cs="Arial"/>
        </w:rPr>
        <w:t xml:space="preserve">shipping and handling </w:t>
      </w:r>
      <w:r w:rsidR="00FA1072">
        <w:rPr>
          <w:rFonts w:ascii="Arial" w:hAnsi="Arial" w:cs="Arial"/>
        </w:rPr>
        <w:t>of</w:t>
      </w:r>
      <w:r w:rsidR="00432233">
        <w:rPr>
          <w:rFonts w:ascii="Arial" w:hAnsi="Arial" w:cs="Arial"/>
        </w:rPr>
        <w:t xml:space="preserve"> all equipment and accessories</w:t>
      </w:r>
      <w:r w:rsidR="00D6024B">
        <w:rPr>
          <w:rFonts w:ascii="Arial" w:hAnsi="Arial" w:cs="Arial"/>
        </w:rPr>
        <w:t>,</w:t>
      </w:r>
      <w:r w:rsidR="00432233">
        <w:rPr>
          <w:rFonts w:ascii="Arial" w:hAnsi="Arial" w:cs="Arial"/>
        </w:rPr>
        <w:t xml:space="preserve"> collectively</w:t>
      </w:r>
      <w:r w:rsidR="00D6024B">
        <w:rPr>
          <w:rFonts w:ascii="Arial" w:hAnsi="Arial" w:cs="Arial"/>
        </w:rPr>
        <w:t>,</w:t>
      </w:r>
      <w:r w:rsidR="00432233">
        <w:rPr>
          <w:rFonts w:ascii="Arial" w:hAnsi="Arial" w:cs="Arial"/>
        </w:rPr>
        <w:t xml:space="preserve"> </w:t>
      </w:r>
      <w:r w:rsidR="00D6024B">
        <w:rPr>
          <w:rFonts w:ascii="Arial" w:hAnsi="Arial" w:cs="Arial"/>
        </w:rPr>
        <w:t>in</w:t>
      </w:r>
      <w:r w:rsidR="00432233">
        <w:rPr>
          <w:rFonts w:ascii="Arial" w:hAnsi="Arial" w:cs="Arial"/>
        </w:rPr>
        <w:t xml:space="preserve"> </w:t>
      </w:r>
      <w:r w:rsidR="00A617ED">
        <w:rPr>
          <w:rFonts w:ascii="Arial" w:hAnsi="Arial" w:cs="Arial"/>
        </w:rPr>
        <w:t xml:space="preserve">the </w:t>
      </w:r>
      <w:r w:rsidR="00193E17">
        <w:rPr>
          <w:rFonts w:ascii="Arial" w:hAnsi="Arial" w:cs="Arial"/>
          <w:b/>
        </w:rPr>
        <w:t>Shipping and Handling</w:t>
      </w:r>
      <w:r w:rsidR="00432233" w:rsidRPr="00D6024B">
        <w:rPr>
          <w:rFonts w:ascii="Arial" w:hAnsi="Arial" w:cs="Arial"/>
          <w:b/>
        </w:rPr>
        <w:t xml:space="preserve"> </w:t>
      </w:r>
      <w:r w:rsidR="00470B36">
        <w:rPr>
          <w:rFonts w:ascii="Arial" w:hAnsi="Arial" w:cs="Arial"/>
          <w:b/>
        </w:rPr>
        <w:t xml:space="preserve">(cell </w:t>
      </w:r>
      <w:r w:rsidR="00A617ED">
        <w:rPr>
          <w:rFonts w:ascii="Arial" w:hAnsi="Arial" w:cs="Arial"/>
          <w:b/>
        </w:rPr>
        <w:t>H</w:t>
      </w:r>
      <w:r w:rsidR="00470B36">
        <w:rPr>
          <w:rFonts w:ascii="Arial" w:hAnsi="Arial" w:cs="Arial"/>
          <w:b/>
        </w:rPr>
        <w:t>225)</w:t>
      </w:r>
      <w:r w:rsidR="00432233" w:rsidRPr="00D6024B">
        <w:rPr>
          <w:rFonts w:ascii="Arial" w:hAnsi="Arial" w:cs="Arial"/>
          <w:b/>
        </w:rPr>
        <w:t xml:space="preserve"> </w:t>
      </w:r>
      <w:r w:rsidR="00D6024B" w:rsidRPr="00D6024B">
        <w:rPr>
          <w:rFonts w:ascii="Arial" w:hAnsi="Arial" w:cs="Arial"/>
          <w:b/>
        </w:rPr>
        <w:t>of</w:t>
      </w:r>
      <w:r w:rsidR="00432233" w:rsidRPr="00D6024B">
        <w:rPr>
          <w:rFonts w:ascii="Arial" w:hAnsi="Arial" w:cs="Arial"/>
          <w:b/>
        </w:rPr>
        <w:t xml:space="preserve"> Exhibit A</w:t>
      </w:r>
      <w:r w:rsidR="00FA1072">
        <w:rPr>
          <w:rFonts w:ascii="Arial" w:hAnsi="Arial" w:cs="Arial"/>
        </w:rPr>
        <w:t xml:space="preserve"> in accordance with </w:t>
      </w:r>
      <w:r w:rsidR="00FA1072" w:rsidRPr="005C21FD">
        <w:rPr>
          <w:rFonts w:ascii="Arial" w:hAnsi="Arial" w:cs="Arial"/>
          <w:b/>
        </w:rPr>
        <w:t>Section 5</w:t>
      </w:r>
      <w:r w:rsidR="00FA1072">
        <w:rPr>
          <w:rFonts w:ascii="Arial" w:hAnsi="Arial" w:cs="Arial"/>
        </w:rPr>
        <w:t xml:space="preserve"> of this ITB.</w:t>
      </w:r>
    </w:p>
    <w:p w:rsidR="00F232BC" w:rsidRDefault="00F232BC" w:rsidP="009D175F">
      <w:pPr>
        <w:ind w:left="1440"/>
        <w:rPr>
          <w:rFonts w:ascii="Arial" w:hAnsi="Arial" w:cs="Arial"/>
        </w:rPr>
      </w:pPr>
    </w:p>
    <w:p w:rsidR="00A81B8C" w:rsidRDefault="00A81B8C" w:rsidP="003A2AAD">
      <w:pPr>
        <w:rPr>
          <w:rFonts w:ascii="Arial" w:hAnsi="Arial" w:cs="Arial"/>
        </w:rPr>
      </w:pP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974AA4" w:rsidRDefault="00974AA4" w:rsidP="00974AA4">
      <w:pPr>
        <w:ind w:firstLine="720"/>
        <w:rPr>
          <w:rFonts w:ascii="Arial" w:hAnsi="Arial" w:cs="Arial"/>
        </w:rPr>
      </w:pPr>
      <w:r>
        <w:rPr>
          <w:rFonts w:ascii="Arial" w:hAnsi="Arial" w:cs="Arial"/>
        </w:rPr>
        <w:t>_________</w:t>
      </w:r>
      <w:r w:rsidR="00C527F8" w:rsidRPr="0013226D">
        <w:rPr>
          <w:rFonts w:ascii="Arial" w:hAnsi="Arial" w:cs="Arial"/>
        </w:rPr>
        <w:t xml:space="preserve"> </w:t>
      </w:r>
      <w:r>
        <w:rPr>
          <w:rFonts w:ascii="Arial" w:hAnsi="Arial" w:cs="Arial"/>
        </w:rPr>
        <w:tab/>
      </w:r>
      <w:r w:rsidR="00C527F8">
        <w:rPr>
          <w:rFonts w:ascii="Arial" w:hAnsi="Arial" w:cs="Arial"/>
        </w:rPr>
        <w:t xml:space="preserve">Calendar </w:t>
      </w:r>
      <w:r w:rsidR="00C527F8" w:rsidRPr="0013226D">
        <w:rPr>
          <w:rFonts w:ascii="Arial" w:hAnsi="Arial" w:cs="Arial"/>
        </w:rPr>
        <w:t>Days</w:t>
      </w:r>
      <w:r>
        <w:rPr>
          <w:rFonts w:ascii="Arial" w:hAnsi="Arial" w:cs="Arial"/>
        </w:rPr>
        <w:t xml:space="preserve"> from receipt of the P</w:t>
      </w:r>
      <w:r w:rsidR="00A53EE0">
        <w:rPr>
          <w:rFonts w:ascii="Arial" w:hAnsi="Arial" w:cs="Arial"/>
        </w:rPr>
        <w:t xml:space="preserve">urchase </w:t>
      </w:r>
      <w:r>
        <w:rPr>
          <w:rFonts w:ascii="Arial" w:hAnsi="Arial" w:cs="Arial"/>
        </w:rPr>
        <w:t>O</w:t>
      </w:r>
      <w:r w:rsidR="00A53EE0">
        <w:rPr>
          <w:rFonts w:ascii="Arial" w:hAnsi="Arial" w:cs="Arial"/>
        </w:rPr>
        <w:t>rder</w:t>
      </w:r>
      <w:r w:rsidR="00C527F8">
        <w:rPr>
          <w:rFonts w:ascii="Arial" w:hAnsi="Arial" w:cs="Arial"/>
        </w:rPr>
        <w:t xml:space="preserve"> to deliver </w:t>
      </w:r>
      <w:r w:rsidR="00D6024B">
        <w:rPr>
          <w:rFonts w:ascii="Arial" w:hAnsi="Arial" w:cs="Arial"/>
        </w:rPr>
        <w:t xml:space="preserve">all </w:t>
      </w:r>
      <w:r>
        <w:rPr>
          <w:rFonts w:ascii="Arial" w:hAnsi="Arial" w:cs="Arial"/>
        </w:rPr>
        <w:t>goods</w:t>
      </w:r>
    </w:p>
    <w:p w:rsidR="00ED0CFC" w:rsidRDefault="00974AA4" w:rsidP="00974AA4">
      <w:pPr>
        <w:ind w:left="2160"/>
        <w:rPr>
          <w:rFonts w:ascii="Arial" w:hAnsi="Arial" w:cs="Arial"/>
        </w:rPr>
      </w:pPr>
      <w:proofErr w:type="gramStart"/>
      <w:r>
        <w:rPr>
          <w:rFonts w:ascii="Arial" w:hAnsi="Arial" w:cs="Arial"/>
        </w:rPr>
        <w:t>in</w:t>
      </w:r>
      <w:proofErr w:type="gramEnd"/>
      <w:r>
        <w:rPr>
          <w:rFonts w:ascii="Arial" w:hAnsi="Arial" w:cs="Arial"/>
        </w:rPr>
        <w:t xml:space="preserve"> </w:t>
      </w:r>
      <w:r w:rsidR="00FA1072">
        <w:rPr>
          <w:rFonts w:ascii="Arial" w:hAnsi="Arial" w:cs="Arial"/>
        </w:rPr>
        <w:t xml:space="preserve">accordance with </w:t>
      </w:r>
      <w:r w:rsidR="00FA1072" w:rsidRPr="005C21FD">
        <w:rPr>
          <w:rFonts w:ascii="Arial" w:hAnsi="Arial" w:cs="Arial"/>
          <w:b/>
        </w:rPr>
        <w:t>Section 5.2</w:t>
      </w:r>
      <w:r w:rsidR="00FA1072">
        <w:rPr>
          <w:rFonts w:ascii="Arial" w:hAnsi="Arial" w:cs="Arial"/>
        </w:rPr>
        <w:t xml:space="preserve"> of this</w:t>
      </w:r>
      <w:r>
        <w:rPr>
          <w:rFonts w:ascii="Arial" w:hAnsi="Arial" w:cs="Arial"/>
        </w:rPr>
        <w:t xml:space="preserve"> </w:t>
      </w:r>
      <w:r w:rsidR="00FA1072">
        <w:rPr>
          <w:rFonts w:ascii="Arial" w:hAnsi="Arial" w:cs="Arial"/>
        </w:rPr>
        <w:t>ITB</w:t>
      </w:r>
      <w:r>
        <w:rPr>
          <w:rFonts w:ascii="Arial" w:hAnsi="Arial" w:cs="Arial"/>
        </w:rPr>
        <w:t>.</w:t>
      </w:r>
    </w:p>
    <w:p w:rsidR="00C527F8" w:rsidRDefault="00C527F8">
      <w:pPr>
        <w:rPr>
          <w:rFonts w:ascii="Arial" w:hAnsi="Arial" w:cs="Arial"/>
        </w:rPr>
      </w:pPr>
    </w:p>
    <w:p w:rsidR="007562CE" w:rsidRDefault="007562CE">
      <w:pPr>
        <w:rPr>
          <w:rFonts w:ascii="Arial" w:hAnsi="Arial" w:cs="Arial"/>
        </w:rPr>
      </w:pPr>
    </w:p>
    <w:p w:rsidR="007562CE" w:rsidRPr="00C04390" w:rsidRDefault="007562CE" w:rsidP="007562CE">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7562CE" w:rsidRDefault="007562CE" w:rsidP="007562CE">
      <w:pPr>
        <w:rPr>
          <w:rFonts w:ascii="Arial" w:hAnsi="Arial" w:cs="Arial"/>
        </w:rPr>
      </w:pPr>
    </w:p>
    <w:p w:rsidR="007562CE" w:rsidRDefault="007562CE" w:rsidP="007562CE">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0F7F0A">
        <w:rPr>
          <w:rFonts w:ascii="Arial" w:hAnsi="Arial" w:cs="Arial"/>
        </w:rPr>
        <w:t>five</w:t>
      </w:r>
      <w:r>
        <w:rPr>
          <w:rFonts w:ascii="Arial" w:hAnsi="Arial" w:cs="Arial"/>
        </w:rPr>
        <w:t xml:space="preserve"> percent (</w:t>
      </w:r>
      <w:r w:rsidR="000F7F0A">
        <w:rPr>
          <w:rFonts w:ascii="Arial" w:hAnsi="Arial" w:cs="Arial"/>
        </w:rPr>
        <w:t>5</w:t>
      </w:r>
      <w:r>
        <w:rPr>
          <w:rFonts w:ascii="Arial" w:hAnsi="Arial" w:cs="Arial"/>
        </w:rPr>
        <w:t>%) of the total payment due under the Agreement until after University’s acceptance of the final work product. Indicate below the prompt payment discount that Proposer will provide to University:  </w:t>
      </w:r>
    </w:p>
    <w:p w:rsidR="007562CE" w:rsidRDefault="007562CE" w:rsidP="007562CE">
      <w:pPr>
        <w:ind w:left="720"/>
        <w:rPr>
          <w:rFonts w:ascii="Arial" w:hAnsi="Arial" w:cs="Arial"/>
        </w:rPr>
      </w:pPr>
    </w:p>
    <w:p w:rsidR="007562CE" w:rsidRDefault="007562CE" w:rsidP="007562CE">
      <w:pPr>
        <w:ind w:firstLine="720"/>
        <w:rPr>
          <w:rFonts w:ascii="Arial" w:hAnsi="Arial" w:cs="Arial"/>
        </w:rPr>
      </w:pPr>
      <w:r>
        <w:rPr>
          <w:rFonts w:ascii="Arial" w:hAnsi="Arial" w:cs="Arial"/>
        </w:rPr>
        <w:t>Prompt Payment Discount: _____%_____days/net 30 days.</w:t>
      </w:r>
    </w:p>
    <w:p w:rsidR="00C527F8" w:rsidRDefault="00C527F8">
      <w:pPr>
        <w:rPr>
          <w:rFonts w:ascii="Arial" w:hAnsi="Arial" w:cs="Arial"/>
        </w:rPr>
      </w:pPr>
    </w:p>
    <w:p w:rsidR="00ED0CFC" w:rsidRPr="0013226D" w:rsidRDefault="00ED0CFC">
      <w:pPr>
        <w:rPr>
          <w:rFonts w:ascii="Arial" w:hAnsi="Arial" w:cs="Arial"/>
        </w:rPr>
      </w:pPr>
      <w:r w:rsidRPr="0013226D">
        <w:rPr>
          <w:rFonts w:ascii="Arial" w:hAnsi="Arial" w:cs="Arial"/>
        </w:rPr>
        <w:lastRenderedPageBreak/>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0C5935" w:rsidRDefault="00ED0CFC">
      <w:pPr>
        <w:rPr>
          <w:rFonts w:ascii="Arial" w:hAnsi="Arial" w:cs="Arial"/>
          <w:lang w:val="es-MX"/>
        </w:rPr>
      </w:pPr>
      <w:bookmarkStart w:id="0" w:name="_GoBack"/>
      <w:bookmarkEnd w:id="0"/>
      <w:r w:rsidRPr="00F26517">
        <w:rPr>
          <w:rFonts w:ascii="Arial" w:hAnsi="Arial" w:cs="Arial"/>
        </w:rPr>
        <w:tab/>
      </w:r>
      <w:r w:rsidRPr="000C5935">
        <w:rPr>
          <w:rFonts w:ascii="Arial" w:hAnsi="Arial" w:cs="Arial"/>
          <w:lang w:val="es-MX"/>
        </w:rPr>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p>
    <w:p w:rsidR="00ED0CFC" w:rsidRPr="000C5935"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Pr="0013226D" w:rsidRDefault="00ED0CFC">
      <w:pPr>
        <w:rPr>
          <w:rFonts w:ascii="Arial" w:hAnsi="Arial" w:cs="Arial"/>
        </w:rPr>
      </w:pPr>
    </w:p>
    <w:p w:rsidR="00790E1F"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p>
    <w:p w:rsidR="00ED0CFC" w:rsidRPr="0013226D" w:rsidRDefault="00ED0CFC" w:rsidP="00790E1F">
      <w:pPr>
        <w:ind w:left="3600" w:firstLine="720"/>
        <w:rPr>
          <w:rFonts w:ascii="Arial" w:hAnsi="Arial" w:cs="Arial"/>
        </w:rPr>
      </w:pPr>
      <w:r w:rsidRPr="0013226D">
        <w:rPr>
          <w:rFonts w:ascii="Arial" w:hAnsi="Arial" w:cs="Arial"/>
        </w:rPr>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790E1F"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p>
    <w:p w:rsidR="00ED0CFC" w:rsidRPr="0013226D" w:rsidRDefault="00ED0CFC" w:rsidP="00790E1F">
      <w:pPr>
        <w:ind w:left="3600" w:firstLine="720"/>
        <w:rPr>
          <w:rFonts w:ascii="Arial" w:hAnsi="Arial" w:cs="Arial"/>
        </w:rPr>
      </w:pPr>
      <w:r w:rsidRPr="0013226D">
        <w:rPr>
          <w:rFonts w:ascii="Arial" w:hAnsi="Arial" w:cs="Arial"/>
        </w:rPr>
        <w:t>By: ________________________________</w:t>
      </w:r>
    </w:p>
    <w:p w:rsidR="00ED0CFC" w:rsidRPr="0013226D" w:rsidRDefault="00ED0CFC">
      <w:pPr>
        <w:rPr>
          <w:rFonts w:ascii="Arial" w:hAnsi="Arial" w:cs="Arial"/>
        </w:rPr>
      </w:pPr>
    </w:p>
    <w:p w:rsidR="00790E1F"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p>
    <w:p w:rsidR="00ED0CFC" w:rsidRPr="0013226D" w:rsidRDefault="00ED0CFC" w:rsidP="00790E1F">
      <w:pPr>
        <w:ind w:left="3600" w:firstLine="720"/>
        <w:rPr>
          <w:rFonts w:ascii="Arial" w:hAnsi="Arial" w:cs="Arial"/>
        </w:rPr>
      </w:pPr>
      <w:r w:rsidRPr="0013226D">
        <w:rPr>
          <w:rFonts w:ascii="Arial" w:hAnsi="Arial" w:cs="Arial"/>
        </w:rPr>
        <w:t>Title: _______________________________</w:t>
      </w:r>
    </w:p>
    <w:p w:rsidR="00ED0CFC" w:rsidRPr="0013226D" w:rsidRDefault="00ED0CFC">
      <w:pPr>
        <w:rPr>
          <w:rFonts w:ascii="Arial" w:hAnsi="Arial" w:cs="Arial"/>
        </w:rPr>
      </w:pPr>
    </w:p>
    <w:p w:rsidR="00790E1F" w:rsidRDefault="00E74E42" w:rsidP="00974AA4">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r>
    </w:p>
    <w:p w:rsidR="00211F85" w:rsidRDefault="00ED0CFC" w:rsidP="00790E1F">
      <w:pPr>
        <w:ind w:left="3600" w:firstLine="720"/>
        <w:rPr>
          <w:rFonts w:ascii="Arial" w:hAnsi="Arial"/>
          <w:b/>
        </w:rPr>
      </w:pPr>
      <w:r w:rsidRPr="0013226D">
        <w:rPr>
          <w:rFonts w:ascii="Arial" w:hAnsi="Arial" w:cs="Arial"/>
        </w:rPr>
        <w:t>Date: _______________________________</w:t>
      </w: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4559D9" w:rsidRDefault="004559D9">
      <w:pPr>
        <w:jc w:val="center"/>
        <w:rPr>
          <w:rFonts w:ascii="Arial" w:hAnsi="Arial"/>
          <w:b/>
        </w:rPr>
      </w:pPr>
    </w:p>
    <w:p w:rsidR="004559D9" w:rsidRDefault="004559D9">
      <w:pPr>
        <w:jc w:val="center"/>
        <w:rPr>
          <w:rFonts w:ascii="Arial" w:hAnsi="Arial"/>
          <w:b/>
        </w:rPr>
      </w:pPr>
    </w:p>
    <w:p w:rsidR="004559D9" w:rsidRDefault="004559D9">
      <w:pPr>
        <w:jc w:val="center"/>
        <w:rPr>
          <w:rFonts w:ascii="Arial" w:hAnsi="Arial"/>
          <w:b/>
        </w:rPr>
      </w:pPr>
    </w:p>
    <w:p w:rsidR="004559D9" w:rsidRDefault="004559D9">
      <w:pPr>
        <w:jc w:val="center"/>
        <w:rPr>
          <w:rFonts w:ascii="Arial" w:hAnsi="Arial"/>
          <w:b/>
        </w:rPr>
      </w:pPr>
    </w:p>
    <w:p w:rsidR="00FF6899" w:rsidRDefault="00FF6899">
      <w:pPr>
        <w:jc w:val="center"/>
        <w:rPr>
          <w:rFonts w:ascii="Arial" w:hAnsi="Arial"/>
          <w:b/>
        </w:rPr>
      </w:pPr>
    </w:p>
    <w:p w:rsidR="00ED0CFC" w:rsidRPr="00D6024B" w:rsidRDefault="00D6024B" w:rsidP="00790E1F">
      <w:pPr>
        <w:jc w:val="center"/>
        <w:rPr>
          <w:rFonts w:ascii="Arial" w:hAnsi="Arial"/>
          <w:b/>
          <w:u w:val="single"/>
        </w:rPr>
      </w:pPr>
      <w:r>
        <w:rPr>
          <w:rFonts w:ascii="Arial" w:hAnsi="Arial"/>
          <w:b/>
        </w:rPr>
        <w:br w:type="page"/>
      </w:r>
      <w:r w:rsidR="00ED0CFC" w:rsidRPr="00D6024B">
        <w:rPr>
          <w:rFonts w:ascii="Arial" w:hAnsi="Arial"/>
          <w:b/>
          <w:u w:val="single"/>
        </w:rPr>
        <w:lastRenderedPageBreak/>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D6024B" w:rsidRDefault="001F4376" w:rsidP="001F4376">
      <w:pPr>
        <w:numPr>
          <w:ilvl w:val="1"/>
          <w:numId w:val="18"/>
        </w:numPr>
        <w:tabs>
          <w:tab w:val="clear" w:pos="1440"/>
          <w:tab w:val="num" w:pos="360"/>
        </w:tabs>
        <w:spacing w:after="120"/>
        <w:ind w:hanging="1440"/>
        <w:rPr>
          <w:rFonts w:ascii="Arial" w:hAnsi="Arial" w:cs="Arial"/>
        </w:rPr>
      </w:pPr>
      <w:r w:rsidRPr="00D6024B">
        <w:rPr>
          <w:rFonts w:ascii="Arial" w:hAnsi="Arial" w:cs="Arial"/>
        </w:rPr>
        <w:t>Legal name of the company:</w:t>
      </w:r>
      <w:r w:rsidR="00D6024B" w:rsidRPr="00D6024B">
        <w:rPr>
          <w:rFonts w:ascii="Arial" w:hAnsi="Arial" w:cs="Arial"/>
        </w:rPr>
        <w:t xml:space="preserve">  </w:t>
      </w:r>
      <w:r w:rsidR="00D6024B">
        <w:rPr>
          <w:rFonts w:ascii="Arial" w:hAnsi="Arial" w:cs="Arial"/>
        </w:rPr>
        <w:t>____</w:t>
      </w:r>
      <w:r w:rsidRPr="00D6024B">
        <w:rPr>
          <w:rFonts w:ascii="Arial" w:hAnsi="Arial" w:cs="Arial"/>
        </w:rPr>
        <w:t>_____________________</w:t>
      </w:r>
      <w:r w:rsidR="00D6024B">
        <w:rPr>
          <w:rFonts w:ascii="Arial" w:hAnsi="Arial" w:cs="Arial"/>
        </w:rPr>
        <w:t>_</w:t>
      </w:r>
      <w:r w:rsidRPr="00D6024B">
        <w:rPr>
          <w:rFonts w:ascii="Arial" w:hAnsi="Arial" w:cs="Arial"/>
        </w:rPr>
        <w:t>___________________________</w:t>
      </w:r>
    </w:p>
    <w:p w:rsidR="00D6024B" w:rsidRDefault="001F4376" w:rsidP="001F4376">
      <w:pPr>
        <w:spacing w:after="120"/>
        <w:rPr>
          <w:rFonts w:ascii="Arial" w:hAnsi="Arial" w:cs="Arial"/>
        </w:rPr>
      </w:pPr>
      <w:r w:rsidRPr="00656346">
        <w:rPr>
          <w:rFonts w:ascii="Arial" w:hAnsi="Arial" w:cs="Arial"/>
        </w:rPr>
        <w:t xml:space="preserve">     </w:t>
      </w:r>
    </w:p>
    <w:p w:rsidR="001F4376" w:rsidRPr="00656346" w:rsidRDefault="001F4376" w:rsidP="00D6024B">
      <w:pPr>
        <w:spacing w:after="120"/>
        <w:ind w:firstLine="360"/>
        <w:rPr>
          <w:rFonts w:ascii="Arial" w:hAnsi="Arial" w:cs="Arial"/>
        </w:rPr>
      </w:pPr>
      <w:r w:rsidRPr="00656346">
        <w:rPr>
          <w:rFonts w:ascii="Arial" w:hAnsi="Arial" w:cs="Arial"/>
        </w:rPr>
        <w:t xml:space="preserve">Address of the office which would be providing service:  </w:t>
      </w:r>
      <w:r w:rsidR="00D6024B">
        <w:rPr>
          <w:rFonts w:ascii="Arial" w:hAnsi="Arial" w:cs="Arial"/>
        </w:rPr>
        <w:t>_________</w:t>
      </w:r>
      <w:r w:rsidRPr="00656346">
        <w:rPr>
          <w:rFonts w:ascii="Arial" w:hAnsi="Arial" w:cs="Arial"/>
        </w:rPr>
        <w:t>_______________________</w:t>
      </w:r>
    </w:p>
    <w:p w:rsidR="001F4376" w:rsidRPr="00656346" w:rsidRDefault="00D6024B" w:rsidP="001F4376">
      <w:pPr>
        <w:spacing w:after="1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w:t>
      </w:r>
      <w:r w:rsidR="001F4376" w:rsidRPr="00656346">
        <w:rPr>
          <w:rFonts w:ascii="Arial" w:hAnsi="Arial" w:cs="Arial"/>
        </w:rPr>
        <w:t>____________</w:t>
      </w:r>
      <w:r>
        <w:rPr>
          <w:rFonts w:ascii="Arial" w:hAnsi="Arial" w:cs="Arial"/>
        </w:rPr>
        <w:t>_</w:t>
      </w:r>
      <w:r w:rsidR="001F4376" w:rsidRPr="00656346">
        <w:rPr>
          <w:rFonts w:ascii="Arial" w:hAnsi="Arial" w:cs="Arial"/>
        </w:rPr>
        <w:t>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D6024B" w:rsidRDefault="00D6024B" w:rsidP="001F4376">
      <w:pPr>
        <w:spacing w:after="120"/>
        <w:ind w:left="360"/>
        <w:rPr>
          <w:rFonts w:ascii="Arial" w:hAnsi="Arial" w:cs="Arial"/>
        </w:rPr>
      </w:pP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D6024B" w:rsidRDefault="00D6024B" w:rsidP="001F4376">
      <w:pPr>
        <w:spacing w:after="120"/>
        <w:ind w:left="360"/>
        <w:rPr>
          <w:rFonts w:ascii="Arial" w:hAnsi="Arial" w:cs="Arial"/>
        </w:rPr>
      </w:pPr>
    </w:p>
    <w:p w:rsidR="001F4376" w:rsidRPr="00656346" w:rsidRDefault="001F4376" w:rsidP="001F4376">
      <w:pPr>
        <w:spacing w:after="120"/>
        <w:ind w:left="360"/>
        <w:rPr>
          <w:rFonts w:ascii="Arial" w:hAnsi="Arial" w:cs="Arial"/>
        </w:rPr>
      </w:pPr>
      <w:r w:rsidRPr="00656346">
        <w:rPr>
          <w:rFonts w:ascii="Arial" w:hAnsi="Arial" w:cs="Arial"/>
        </w:rPr>
        <w:t>Number of Employees:  ____</w:t>
      </w:r>
      <w:r w:rsidR="00D6024B">
        <w:rPr>
          <w:rFonts w:ascii="Arial" w:hAnsi="Arial" w:cs="Arial"/>
        </w:rPr>
        <w:t>____</w:t>
      </w:r>
      <w:r w:rsidRPr="00656346">
        <w:rPr>
          <w:rFonts w:ascii="Arial" w:hAnsi="Arial" w:cs="Arial"/>
        </w:rPr>
        <w:t>__</w:t>
      </w:r>
    </w:p>
    <w:p w:rsidR="00D6024B" w:rsidRDefault="00D6024B" w:rsidP="001F4376">
      <w:pPr>
        <w:spacing w:after="120"/>
        <w:ind w:left="360"/>
        <w:rPr>
          <w:rFonts w:ascii="Arial" w:hAnsi="Arial" w:cs="Arial"/>
        </w:rPr>
      </w:pPr>
    </w:p>
    <w:p w:rsidR="001F4376" w:rsidRDefault="001F4376" w:rsidP="001F4376">
      <w:pPr>
        <w:spacing w:after="120"/>
        <w:ind w:left="360"/>
        <w:rPr>
          <w:rFonts w:ascii="Arial" w:hAnsi="Arial" w:cs="Arial"/>
        </w:rPr>
      </w:pPr>
      <w:r w:rsidRPr="00656346">
        <w:rPr>
          <w:rFonts w:ascii="Arial" w:hAnsi="Arial" w:cs="Arial"/>
        </w:rPr>
        <w:t>Annual Sales Volume:   __</w:t>
      </w:r>
      <w:r w:rsidR="00D6024B">
        <w:rPr>
          <w:rFonts w:ascii="Arial" w:hAnsi="Arial" w:cs="Arial"/>
        </w:rPr>
        <w:t>____</w:t>
      </w:r>
      <w:r w:rsidRPr="00656346">
        <w:rPr>
          <w:rFonts w:ascii="Arial" w:hAnsi="Arial" w:cs="Arial"/>
        </w:rPr>
        <w:t xml:space="preserve">____   </w:t>
      </w:r>
    </w:p>
    <w:p w:rsidR="00D6024B" w:rsidRPr="00656346" w:rsidRDefault="00D6024B" w:rsidP="001F4376">
      <w:pPr>
        <w:spacing w:after="120"/>
        <w:ind w:left="360"/>
        <w:rPr>
          <w:rFonts w:ascii="Arial" w:hAnsi="Arial" w:cs="Arial"/>
        </w:rPr>
      </w:pPr>
    </w:p>
    <w:p w:rsidR="001F4376" w:rsidRDefault="001F4376" w:rsidP="00ED0CFC">
      <w:pPr>
        <w:numPr>
          <w:ilvl w:val="1"/>
          <w:numId w:val="18"/>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D6024B" w:rsidRPr="00656346" w:rsidRDefault="00D6024B" w:rsidP="00D6024B">
      <w:pPr>
        <w:ind w:left="360"/>
        <w:rPr>
          <w:rFonts w:ascii="Arial" w:hAnsi="Arial" w:cs="Arial"/>
        </w:rPr>
      </w:pPr>
    </w:p>
    <w:p w:rsidR="001F437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D6024B" w:rsidRDefault="00D6024B" w:rsidP="00D6024B">
      <w:pPr>
        <w:pStyle w:val="ListParagraph"/>
        <w:rPr>
          <w:rFonts w:ascii="Arial" w:hAnsi="Arial" w:cs="Arial"/>
        </w:rPr>
      </w:pPr>
    </w:p>
    <w:p w:rsidR="001F437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D6024B" w:rsidRDefault="00D6024B" w:rsidP="00D6024B">
      <w:pPr>
        <w:pStyle w:val="ListParagraph"/>
        <w:rPr>
          <w:rFonts w:ascii="Arial" w:hAnsi="Arial" w:cs="Arial"/>
        </w:rPr>
      </w:pPr>
    </w:p>
    <w:p w:rsidR="001F437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D6024B" w:rsidRDefault="00D6024B" w:rsidP="00D6024B">
      <w:pPr>
        <w:pStyle w:val="ListParagraph"/>
        <w:rPr>
          <w:rFonts w:ascii="Arial" w:hAnsi="Arial" w:cs="Arial"/>
        </w:rPr>
      </w:pPr>
    </w:p>
    <w:p w:rsidR="001F437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D6024B" w:rsidRDefault="00D6024B" w:rsidP="00D6024B">
      <w:pPr>
        <w:pStyle w:val="ListParagraph"/>
        <w:rPr>
          <w:rFonts w:ascii="Arial" w:hAnsi="Arial" w:cs="Arial"/>
        </w:rPr>
      </w:pP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2319AD">
      <w:headerReference w:type="default" r:id="rId2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89" w:rsidRDefault="00D96589">
      <w:r>
        <w:separator/>
      </w:r>
    </w:p>
  </w:endnote>
  <w:endnote w:type="continuationSeparator" w:id="0">
    <w:p w:rsidR="00D96589" w:rsidRDefault="00D9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89" w:rsidRPr="006A2F13" w:rsidRDefault="00D96589"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89" w:rsidRDefault="00D96589">
      <w:r>
        <w:separator/>
      </w:r>
    </w:p>
  </w:footnote>
  <w:footnote w:type="continuationSeparator" w:id="0">
    <w:p w:rsidR="00D96589" w:rsidRDefault="00D96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89" w:rsidRPr="007562CE" w:rsidRDefault="00D96589">
    <w:pPr>
      <w:pStyle w:val="Header"/>
      <w:tabs>
        <w:tab w:val="clear" w:pos="4320"/>
        <w:tab w:val="clear" w:pos="8640"/>
      </w:tabs>
      <w:ind w:left="0"/>
      <w:jc w:val="right"/>
      <w:rPr>
        <w:rStyle w:val="PageNumber"/>
        <w:rFonts w:ascii="Arial" w:hAnsi="Arial"/>
      </w:rPr>
    </w:pPr>
    <w:r w:rsidRPr="007562CE">
      <w:rPr>
        <w:rStyle w:val="PageNumber"/>
        <w:rFonts w:ascii="Arial" w:hAnsi="Arial"/>
      </w:rPr>
      <w:fldChar w:fldCharType="begin"/>
    </w:r>
    <w:r>
      <w:rPr>
        <w:rStyle w:val="PageNumber"/>
        <w:rFonts w:ascii="Arial" w:hAnsi="Arial"/>
      </w:rPr>
      <w:instrText xml:space="preserve"> PAGE </w:instrText>
    </w:r>
    <w:r w:rsidRPr="007562CE">
      <w:rPr>
        <w:rStyle w:val="PageNumber"/>
        <w:rFonts w:ascii="Arial" w:hAnsi="Arial"/>
      </w:rPr>
      <w:fldChar w:fldCharType="separate"/>
    </w:r>
    <w:r w:rsidR="005C21FD">
      <w:rPr>
        <w:rStyle w:val="PageNumber"/>
        <w:rFonts w:ascii="Arial" w:hAnsi="Arial"/>
        <w:noProof/>
      </w:rPr>
      <w:t>2</w:t>
    </w:r>
    <w:r w:rsidRPr="007562CE">
      <w:rPr>
        <w:rStyle w:val="PageNumber"/>
        <w:rFonts w:ascii="Arial" w:hAnsi="Arial"/>
      </w:rPr>
      <w:fldChar w:fldCharType="end"/>
    </w:r>
  </w:p>
  <w:p w:rsidR="00D96589" w:rsidRPr="007562CE" w:rsidRDefault="00D96589">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89" w:rsidRPr="007562CE" w:rsidRDefault="00D96589">
    <w:pPr>
      <w:pStyle w:val="Header"/>
      <w:tabs>
        <w:tab w:val="clear" w:pos="4320"/>
        <w:tab w:val="clear" w:pos="8640"/>
      </w:tabs>
      <w:ind w:left="0"/>
      <w:jc w:val="right"/>
      <w:rPr>
        <w:rStyle w:val="PageNumber"/>
        <w:rFonts w:ascii="Arial" w:hAnsi="Arial"/>
      </w:rPr>
    </w:pPr>
    <w:r w:rsidRPr="007562CE">
      <w:rPr>
        <w:rStyle w:val="PageNumber"/>
        <w:rFonts w:ascii="Arial" w:hAnsi="Arial"/>
      </w:rPr>
      <w:fldChar w:fldCharType="begin"/>
    </w:r>
    <w:r>
      <w:rPr>
        <w:rStyle w:val="PageNumber"/>
        <w:rFonts w:ascii="Arial" w:hAnsi="Arial"/>
      </w:rPr>
      <w:instrText xml:space="preserve"> PAGE </w:instrText>
    </w:r>
    <w:r w:rsidRPr="007562CE">
      <w:rPr>
        <w:rStyle w:val="PageNumber"/>
        <w:rFonts w:ascii="Arial" w:hAnsi="Arial"/>
      </w:rPr>
      <w:fldChar w:fldCharType="separate"/>
    </w:r>
    <w:r w:rsidR="005C21FD">
      <w:rPr>
        <w:rStyle w:val="PageNumber"/>
        <w:rFonts w:ascii="Arial" w:hAnsi="Arial"/>
        <w:noProof/>
      </w:rPr>
      <w:t>3</w:t>
    </w:r>
    <w:r w:rsidRPr="007562CE">
      <w:rPr>
        <w:rStyle w:val="PageNumber"/>
        <w:rFonts w:ascii="Arial" w:hAnsi="Arial"/>
      </w:rPr>
      <w:fldChar w:fldCharType="end"/>
    </w:r>
  </w:p>
  <w:p w:rsidR="00D96589" w:rsidRPr="007562CE" w:rsidRDefault="00D96589">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89" w:rsidRPr="007562CE" w:rsidRDefault="00D96589">
    <w:pPr>
      <w:pStyle w:val="Header"/>
      <w:tabs>
        <w:tab w:val="clear" w:pos="4320"/>
        <w:tab w:val="clear" w:pos="8640"/>
      </w:tabs>
      <w:ind w:left="0"/>
      <w:jc w:val="right"/>
      <w:rPr>
        <w:rStyle w:val="PageNumber"/>
        <w:rFonts w:ascii="Arial" w:hAnsi="Arial"/>
      </w:rPr>
    </w:pPr>
    <w:r w:rsidRPr="007562CE">
      <w:rPr>
        <w:rStyle w:val="PageNumber"/>
        <w:rFonts w:ascii="Arial" w:hAnsi="Arial"/>
      </w:rPr>
      <w:fldChar w:fldCharType="begin"/>
    </w:r>
    <w:r>
      <w:rPr>
        <w:rStyle w:val="PageNumber"/>
        <w:rFonts w:ascii="Arial" w:hAnsi="Arial"/>
      </w:rPr>
      <w:instrText xml:space="preserve"> PAGE </w:instrText>
    </w:r>
    <w:r w:rsidRPr="007562CE">
      <w:rPr>
        <w:rStyle w:val="PageNumber"/>
        <w:rFonts w:ascii="Arial" w:hAnsi="Arial"/>
      </w:rPr>
      <w:fldChar w:fldCharType="separate"/>
    </w:r>
    <w:r w:rsidR="005C21FD">
      <w:rPr>
        <w:rStyle w:val="PageNumber"/>
        <w:rFonts w:ascii="Arial" w:hAnsi="Arial"/>
        <w:noProof/>
      </w:rPr>
      <w:t>18</w:t>
    </w:r>
    <w:r w:rsidRPr="007562CE">
      <w:rPr>
        <w:rStyle w:val="PageNumber"/>
        <w:rFonts w:ascii="Arial" w:hAnsi="Arial"/>
      </w:rPr>
      <w:fldChar w:fldCharType="end"/>
    </w:r>
  </w:p>
  <w:p w:rsidR="00D96589" w:rsidRDefault="00D96589">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1815DC0"/>
    <w:multiLevelType w:val="hybridMultilevel"/>
    <w:tmpl w:val="0974E4A6"/>
    <w:lvl w:ilvl="0" w:tplc="6160122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02616CE3"/>
    <w:multiLevelType w:val="hybridMultilevel"/>
    <w:tmpl w:val="CD2CB42A"/>
    <w:lvl w:ilvl="0" w:tplc="BD921924">
      <w:start w:val="7"/>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61F0C07"/>
    <w:multiLevelType w:val="multilevel"/>
    <w:tmpl w:val="205A8E46"/>
    <w:lvl w:ilvl="0">
      <w:start w:val="8"/>
      <w:numFmt w:val="decimal"/>
      <w:lvlText w:val="%1"/>
      <w:lvlJc w:val="left"/>
      <w:pPr>
        <w:tabs>
          <w:tab w:val="num" w:pos="372"/>
        </w:tabs>
        <w:ind w:left="372" w:hanging="372"/>
      </w:pPr>
      <w:rPr>
        <w:rFonts w:hint="default"/>
      </w:rPr>
    </w:lvl>
    <w:lvl w:ilvl="1">
      <w:start w:val="10"/>
      <w:numFmt w:val="decimal"/>
      <w:lvlText w:val="%1.%2"/>
      <w:lvlJc w:val="left"/>
      <w:pPr>
        <w:tabs>
          <w:tab w:val="num" w:pos="1092"/>
        </w:tabs>
        <w:ind w:left="1092" w:hanging="37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08F4290F"/>
    <w:multiLevelType w:val="multilevel"/>
    <w:tmpl w:val="9E1C3558"/>
    <w:lvl w:ilvl="0">
      <w:start w:val="8"/>
      <w:numFmt w:val="decimal"/>
      <w:lvlText w:val="%1"/>
      <w:lvlJc w:val="left"/>
      <w:pPr>
        <w:tabs>
          <w:tab w:val="num" w:pos="864"/>
        </w:tabs>
        <w:ind w:left="864" w:hanging="864"/>
      </w:pPr>
      <w:rPr>
        <w:rFonts w:hint="default"/>
        <w:b w:val="0"/>
      </w:rPr>
    </w:lvl>
    <w:lvl w:ilvl="1">
      <w:start w:val="6"/>
      <w:numFmt w:val="decimal"/>
      <w:lvlText w:val="%1.%2"/>
      <w:lvlJc w:val="left"/>
      <w:pPr>
        <w:tabs>
          <w:tab w:val="num" w:pos="1440"/>
        </w:tabs>
        <w:ind w:left="1440" w:hanging="864"/>
      </w:pPr>
      <w:rPr>
        <w:rFonts w:hint="default"/>
        <w:b w:val="0"/>
      </w:rPr>
    </w:lvl>
    <w:lvl w:ilvl="2">
      <w:start w:val="1"/>
      <w:numFmt w:val="decimal"/>
      <w:lvlText w:val="%1.%2.%3"/>
      <w:lvlJc w:val="left"/>
      <w:pPr>
        <w:tabs>
          <w:tab w:val="num" w:pos="2016"/>
        </w:tabs>
        <w:ind w:left="2016" w:hanging="864"/>
      </w:pPr>
      <w:rPr>
        <w:rFonts w:hint="default"/>
        <w:b w:val="0"/>
      </w:rPr>
    </w:lvl>
    <w:lvl w:ilvl="3">
      <w:start w:val="1"/>
      <w:numFmt w:val="decimal"/>
      <w:lvlText w:val="%1.%2.%3.%4"/>
      <w:lvlJc w:val="left"/>
      <w:pPr>
        <w:tabs>
          <w:tab w:val="num" w:pos="2592"/>
        </w:tabs>
        <w:ind w:left="2592" w:hanging="864"/>
      </w:pPr>
      <w:rPr>
        <w:rFonts w:hint="default"/>
        <w:b w:val="0"/>
      </w:rPr>
    </w:lvl>
    <w:lvl w:ilvl="4">
      <w:start w:val="1"/>
      <w:numFmt w:val="decimal"/>
      <w:lvlText w:val="%1.%2.%3.%4.%5"/>
      <w:lvlJc w:val="left"/>
      <w:pPr>
        <w:tabs>
          <w:tab w:val="num" w:pos="3168"/>
        </w:tabs>
        <w:ind w:left="3168" w:hanging="864"/>
      </w:pPr>
      <w:rPr>
        <w:rFonts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4536"/>
        </w:tabs>
        <w:ind w:left="4536" w:hanging="1080"/>
      </w:pPr>
      <w:rPr>
        <w:rFonts w:hint="default"/>
        <w:b w:val="0"/>
      </w:rPr>
    </w:lvl>
    <w:lvl w:ilvl="7">
      <w:start w:val="1"/>
      <w:numFmt w:val="decimal"/>
      <w:lvlText w:val="%1.%2.%3.%4.%5.%6.%7.%8"/>
      <w:lvlJc w:val="left"/>
      <w:pPr>
        <w:tabs>
          <w:tab w:val="num" w:pos="5472"/>
        </w:tabs>
        <w:ind w:left="5472" w:hanging="1440"/>
      </w:pPr>
      <w:rPr>
        <w:rFonts w:hint="default"/>
        <w:b w:val="0"/>
      </w:rPr>
    </w:lvl>
    <w:lvl w:ilvl="8">
      <w:start w:val="1"/>
      <w:numFmt w:val="decimal"/>
      <w:lvlText w:val="%1.%2.%3.%4.%5.%6.%7.%8.%9"/>
      <w:lvlJc w:val="left"/>
      <w:pPr>
        <w:tabs>
          <w:tab w:val="num" w:pos="6048"/>
        </w:tabs>
        <w:ind w:left="6048" w:hanging="1440"/>
      </w:pPr>
      <w:rPr>
        <w:rFonts w:hint="default"/>
        <w:b w:val="0"/>
      </w:rPr>
    </w:lvl>
  </w:abstractNum>
  <w:abstractNum w:abstractNumId="6">
    <w:nsid w:val="0CCF017D"/>
    <w:multiLevelType w:val="hybridMultilevel"/>
    <w:tmpl w:val="6BAAEA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0D48243D"/>
    <w:multiLevelType w:val="hybridMultilevel"/>
    <w:tmpl w:val="FAA40794"/>
    <w:lvl w:ilvl="0" w:tplc="10527AF2">
      <w:start w:val="1"/>
      <w:numFmt w:val="bullet"/>
      <w:lvlText w:val=""/>
      <w:lvlJc w:val="left"/>
      <w:pPr>
        <w:tabs>
          <w:tab w:val="num" w:pos="1440"/>
        </w:tabs>
        <w:ind w:left="1440" w:hanging="360"/>
      </w:pPr>
      <w:rPr>
        <w:rFonts w:ascii="Symbol" w:hAnsi="Symbol" w:hint="default"/>
      </w:rPr>
    </w:lvl>
    <w:lvl w:ilvl="1" w:tplc="230E4EA8" w:tentative="1">
      <w:start w:val="1"/>
      <w:numFmt w:val="bullet"/>
      <w:lvlText w:val="o"/>
      <w:lvlJc w:val="left"/>
      <w:pPr>
        <w:tabs>
          <w:tab w:val="num" w:pos="2160"/>
        </w:tabs>
        <w:ind w:left="2160" w:hanging="360"/>
      </w:pPr>
      <w:rPr>
        <w:rFonts w:ascii="Courier New" w:hAnsi="Courier New" w:hint="default"/>
      </w:rPr>
    </w:lvl>
    <w:lvl w:ilvl="2" w:tplc="E2D81584" w:tentative="1">
      <w:start w:val="1"/>
      <w:numFmt w:val="bullet"/>
      <w:lvlText w:val=""/>
      <w:lvlJc w:val="left"/>
      <w:pPr>
        <w:tabs>
          <w:tab w:val="num" w:pos="2880"/>
        </w:tabs>
        <w:ind w:left="2880" w:hanging="360"/>
      </w:pPr>
      <w:rPr>
        <w:rFonts w:ascii="Wingdings" w:hAnsi="Wingdings" w:hint="default"/>
      </w:rPr>
    </w:lvl>
    <w:lvl w:ilvl="3" w:tplc="DEF4DEB0" w:tentative="1">
      <w:start w:val="1"/>
      <w:numFmt w:val="bullet"/>
      <w:lvlText w:val=""/>
      <w:lvlJc w:val="left"/>
      <w:pPr>
        <w:tabs>
          <w:tab w:val="num" w:pos="3600"/>
        </w:tabs>
        <w:ind w:left="3600" w:hanging="360"/>
      </w:pPr>
      <w:rPr>
        <w:rFonts w:ascii="Symbol" w:hAnsi="Symbol" w:hint="default"/>
      </w:rPr>
    </w:lvl>
    <w:lvl w:ilvl="4" w:tplc="A632721E" w:tentative="1">
      <w:start w:val="1"/>
      <w:numFmt w:val="bullet"/>
      <w:lvlText w:val="o"/>
      <w:lvlJc w:val="left"/>
      <w:pPr>
        <w:tabs>
          <w:tab w:val="num" w:pos="4320"/>
        </w:tabs>
        <w:ind w:left="4320" w:hanging="360"/>
      </w:pPr>
      <w:rPr>
        <w:rFonts w:ascii="Courier New" w:hAnsi="Courier New" w:hint="default"/>
      </w:rPr>
    </w:lvl>
    <w:lvl w:ilvl="5" w:tplc="80A0F0CC" w:tentative="1">
      <w:start w:val="1"/>
      <w:numFmt w:val="bullet"/>
      <w:lvlText w:val=""/>
      <w:lvlJc w:val="left"/>
      <w:pPr>
        <w:tabs>
          <w:tab w:val="num" w:pos="5040"/>
        </w:tabs>
        <w:ind w:left="5040" w:hanging="360"/>
      </w:pPr>
      <w:rPr>
        <w:rFonts w:ascii="Wingdings" w:hAnsi="Wingdings" w:hint="default"/>
      </w:rPr>
    </w:lvl>
    <w:lvl w:ilvl="6" w:tplc="57F0E3C2" w:tentative="1">
      <w:start w:val="1"/>
      <w:numFmt w:val="bullet"/>
      <w:lvlText w:val=""/>
      <w:lvlJc w:val="left"/>
      <w:pPr>
        <w:tabs>
          <w:tab w:val="num" w:pos="5760"/>
        </w:tabs>
        <w:ind w:left="5760" w:hanging="360"/>
      </w:pPr>
      <w:rPr>
        <w:rFonts w:ascii="Symbol" w:hAnsi="Symbol" w:hint="default"/>
      </w:rPr>
    </w:lvl>
    <w:lvl w:ilvl="7" w:tplc="1F6A9D62" w:tentative="1">
      <w:start w:val="1"/>
      <w:numFmt w:val="bullet"/>
      <w:lvlText w:val="o"/>
      <w:lvlJc w:val="left"/>
      <w:pPr>
        <w:tabs>
          <w:tab w:val="num" w:pos="6480"/>
        </w:tabs>
        <w:ind w:left="6480" w:hanging="360"/>
      </w:pPr>
      <w:rPr>
        <w:rFonts w:ascii="Courier New" w:hAnsi="Courier New" w:hint="default"/>
      </w:rPr>
    </w:lvl>
    <w:lvl w:ilvl="8" w:tplc="397215C2" w:tentative="1">
      <w:start w:val="1"/>
      <w:numFmt w:val="bullet"/>
      <w:lvlText w:val=""/>
      <w:lvlJc w:val="left"/>
      <w:pPr>
        <w:tabs>
          <w:tab w:val="num" w:pos="7200"/>
        </w:tabs>
        <w:ind w:left="7200" w:hanging="360"/>
      </w:pPr>
      <w:rPr>
        <w:rFonts w:ascii="Wingdings" w:hAnsi="Wingdings" w:hint="default"/>
      </w:rPr>
    </w:lvl>
  </w:abstractNum>
  <w:abstractNum w:abstractNumId="8">
    <w:nsid w:val="0D610780"/>
    <w:multiLevelType w:val="hybridMultilevel"/>
    <w:tmpl w:val="F060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1F586B"/>
    <w:multiLevelType w:val="hybridMultilevel"/>
    <w:tmpl w:val="7DB07038"/>
    <w:lvl w:ilvl="0" w:tplc="19C4E8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F3765D9"/>
    <w:multiLevelType w:val="multilevel"/>
    <w:tmpl w:val="E594FDA6"/>
    <w:lvl w:ilvl="0">
      <w:start w:val="8"/>
      <w:numFmt w:val="decimal"/>
      <w:lvlText w:val="%1"/>
      <w:lvlJc w:val="left"/>
      <w:pPr>
        <w:tabs>
          <w:tab w:val="num" w:pos="870"/>
        </w:tabs>
        <w:ind w:left="870" w:hanging="870"/>
      </w:pPr>
      <w:rPr>
        <w:rFonts w:hint="default"/>
      </w:rPr>
    </w:lvl>
    <w:lvl w:ilvl="1">
      <w:start w:val="31"/>
      <w:numFmt w:val="decimal"/>
      <w:lvlText w:val="%1.%2"/>
      <w:lvlJc w:val="left"/>
      <w:pPr>
        <w:tabs>
          <w:tab w:val="num" w:pos="1440"/>
        </w:tabs>
        <w:ind w:left="1440" w:hanging="870"/>
      </w:pPr>
      <w:rPr>
        <w:rFonts w:hint="default"/>
        <w:b w:val="0"/>
      </w:rPr>
    </w:lvl>
    <w:lvl w:ilvl="2">
      <w:start w:val="1"/>
      <w:numFmt w:val="decimal"/>
      <w:lvlText w:val="%1.%2.%3"/>
      <w:lvlJc w:val="left"/>
      <w:pPr>
        <w:tabs>
          <w:tab w:val="num" w:pos="2010"/>
        </w:tabs>
        <w:ind w:left="2010" w:hanging="870"/>
      </w:pPr>
      <w:rPr>
        <w:rFonts w:hint="default"/>
      </w:rPr>
    </w:lvl>
    <w:lvl w:ilvl="3">
      <w:start w:val="1"/>
      <w:numFmt w:val="decimal"/>
      <w:lvlText w:val="%1.%2.%3.%4"/>
      <w:lvlJc w:val="left"/>
      <w:pPr>
        <w:tabs>
          <w:tab w:val="num" w:pos="2580"/>
        </w:tabs>
        <w:ind w:left="2580" w:hanging="870"/>
      </w:pPr>
      <w:rPr>
        <w:rFonts w:hint="default"/>
      </w:rPr>
    </w:lvl>
    <w:lvl w:ilvl="4">
      <w:start w:val="1"/>
      <w:numFmt w:val="decimal"/>
      <w:lvlText w:val="%1.%2.%3.%4.%5"/>
      <w:lvlJc w:val="left"/>
      <w:pPr>
        <w:tabs>
          <w:tab w:val="num" w:pos="3150"/>
        </w:tabs>
        <w:ind w:left="3150" w:hanging="87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1">
    <w:nsid w:val="1DA1709F"/>
    <w:multiLevelType w:val="hybridMultilevel"/>
    <w:tmpl w:val="FF422F6C"/>
    <w:lvl w:ilvl="0" w:tplc="41441E0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14">
    <w:nsid w:val="23D72012"/>
    <w:multiLevelType w:val="hybridMultilevel"/>
    <w:tmpl w:val="F650F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DC3118"/>
    <w:multiLevelType w:val="hybridMultilevel"/>
    <w:tmpl w:val="67662B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9D263F"/>
    <w:multiLevelType w:val="hybridMultilevel"/>
    <w:tmpl w:val="815AEC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25C3417"/>
    <w:multiLevelType w:val="singleLevel"/>
    <w:tmpl w:val="D9E6E082"/>
    <w:lvl w:ilvl="0">
      <w:start w:val="1"/>
      <w:numFmt w:val="upperLetter"/>
      <w:lvlText w:val="%1)"/>
      <w:lvlJc w:val="left"/>
      <w:pPr>
        <w:tabs>
          <w:tab w:val="num" w:pos="360"/>
        </w:tabs>
        <w:ind w:left="360" w:hanging="360"/>
      </w:pPr>
    </w:lvl>
  </w:abstractNum>
  <w:abstractNum w:abstractNumId="19">
    <w:nsid w:val="38735707"/>
    <w:multiLevelType w:val="multilevel"/>
    <w:tmpl w:val="DBF0349E"/>
    <w:lvl w:ilvl="0">
      <w:start w:val="8"/>
      <w:numFmt w:val="decimal"/>
      <w:lvlText w:val="%1"/>
      <w:lvlJc w:val="left"/>
      <w:pPr>
        <w:tabs>
          <w:tab w:val="num" w:pos="360"/>
        </w:tabs>
        <w:ind w:left="360" w:hanging="360"/>
      </w:pPr>
      <w:rPr>
        <w:rFonts w:hint="default"/>
      </w:rPr>
    </w:lvl>
    <w:lvl w:ilvl="1">
      <w:start w:val="25"/>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20">
    <w:nsid w:val="3A2435DC"/>
    <w:multiLevelType w:val="singleLevel"/>
    <w:tmpl w:val="D5B62C2C"/>
    <w:lvl w:ilvl="0">
      <w:start w:val="1"/>
      <w:numFmt w:val="decimal"/>
      <w:lvlText w:val="(%1)"/>
      <w:lvlJc w:val="left"/>
      <w:pPr>
        <w:tabs>
          <w:tab w:val="num" w:pos="1800"/>
        </w:tabs>
        <w:ind w:left="1800" w:hanging="360"/>
      </w:pPr>
      <w:rPr>
        <w:rFonts w:hint="default"/>
      </w:rPr>
    </w:lvl>
  </w:abstractNum>
  <w:abstractNum w:abstractNumId="21">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22">
    <w:nsid w:val="3DD84C3B"/>
    <w:multiLevelType w:val="multilevel"/>
    <w:tmpl w:val="72FA5076"/>
    <w:lvl w:ilvl="0">
      <w:start w:val="8"/>
      <w:numFmt w:val="decimal"/>
      <w:lvlText w:val="%1"/>
      <w:lvlJc w:val="left"/>
      <w:pPr>
        <w:tabs>
          <w:tab w:val="num" w:pos="360"/>
        </w:tabs>
        <w:ind w:left="360" w:hanging="360"/>
      </w:pPr>
      <w:rPr>
        <w:rFonts w:hint="default"/>
      </w:rPr>
    </w:lvl>
    <w:lvl w:ilvl="1">
      <w:start w:val="1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24">
    <w:nsid w:val="44791970"/>
    <w:multiLevelType w:val="multilevel"/>
    <w:tmpl w:val="7488FF5A"/>
    <w:lvl w:ilvl="0">
      <w:start w:val="8"/>
      <w:numFmt w:val="decimal"/>
      <w:lvlText w:val="%1"/>
      <w:lvlJc w:val="left"/>
      <w:pPr>
        <w:tabs>
          <w:tab w:val="num" w:pos="360"/>
        </w:tabs>
        <w:ind w:left="360" w:hanging="360"/>
      </w:pPr>
      <w:rPr>
        <w:rFonts w:ascii="Times New Roman" w:hAnsi="Times New Roman" w:hint="default"/>
        <w:sz w:val="20"/>
      </w:rPr>
    </w:lvl>
    <w:lvl w:ilvl="1">
      <w:start w:val="8"/>
      <w:numFmt w:val="decimal"/>
      <w:lvlText w:val="%1.%2"/>
      <w:lvlJc w:val="left"/>
      <w:pPr>
        <w:tabs>
          <w:tab w:val="num" w:pos="1080"/>
        </w:tabs>
        <w:ind w:left="1080" w:hanging="360"/>
      </w:pPr>
      <w:rPr>
        <w:rFonts w:ascii="Times New Roman" w:hAnsi="Times New Roman" w:hint="default"/>
        <w:sz w:val="20"/>
      </w:rPr>
    </w:lvl>
    <w:lvl w:ilvl="2">
      <w:start w:val="1"/>
      <w:numFmt w:val="decimal"/>
      <w:lvlText w:val="%1.%2.%3"/>
      <w:lvlJc w:val="left"/>
      <w:pPr>
        <w:tabs>
          <w:tab w:val="num" w:pos="2160"/>
        </w:tabs>
        <w:ind w:left="2160" w:hanging="720"/>
      </w:pPr>
      <w:rPr>
        <w:rFonts w:ascii="Arial" w:hAnsi="Arial" w:cs="Arial" w:hint="default"/>
        <w:sz w:val="20"/>
      </w:rPr>
    </w:lvl>
    <w:lvl w:ilvl="3">
      <w:start w:val="1"/>
      <w:numFmt w:val="decimal"/>
      <w:lvlText w:val="%1.%2.%3.%4"/>
      <w:lvlJc w:val="left"/>
      <w:pPr>
        <w:tabs>
          <w:tab w:val="num" w:pos="2880"/>
        </w:tabs>
        <w:ind w:left="2880" w:hanging="720"/>
      </w:pPr>
      <w:rPr>
        <w:rFonts w:ascii="Times New Roman" w:hAnsi="Times New Roman" w:hint="default"/>
        <w:sz w:val="20"/>
      </w:rPr>
    </w:lvl>
    <w:lvl w:ilvl="4">
      <w:start w:val="1"/>
      <w:numFmt w:val="decimal"/>
      <w:lvlText w:val="%1.%2.%3.%4.%5"/>
      <w:lvlJc w:val="left"/>
      <w:pPr>
        <w:tabs>
          <w:tab w:val="num" w:pos="3600"/>
        </w:tabs>
        <w:ind w:left="3600" w:hanging="720"/>
      </w:pPr>
      <w:rPr>
        <w:rFonts w:ascii="Times New Roman" w:hAnsi="Times New Roman" w:hint="default"/>
        <w:sz w:val="20"/>
      </w:rPr>
    </w:lvl>
    <w:lvl w:ilvl="5">
      <w:start w:val="1"/>
      <w:numFmt w:val="decimal"/>
      <w:lvlText w:val="%1.%2.%3.%4.%5.%6"/>
      <w:lvlJc w:val="left"/>
      <w:pPr>
        <w:tabs>
          <w:tab w:val="num" w:pos="4680"/>
        </w:tabs>
        <w:ind w:left="4680" w:hanging="1080"/>
      </w:pPr>
      <w:rPr>
        <w:rFonts w:ascii="Times New Roman" w:hAnsi="Times New Roman" w:hint="default"/>
        <w:sz w:val="20"/>
      </w:rPr>
    </w:lvl>
    <w:lvl w:ilvl="6">
      <w:start w:val="1"/>
      <w:numFmt w:val="decimal"/>
      <w:lvlText w:val="%1.%2.%3.%4.%5.%6.%7"/>
      <w:lvlJc w:val="left"/>
      <w:pPr>
        <w:tabs>
          <w:tab w:val="num" w:pos="5400"/>
        </w:tabs>
        <w:ind w:left="5400" w:hanging="1080"/>
      </w:pPr>
      <w:rPr>
        <w:rFonts w:ascii="Times New Roman" w:hAnsi="Times New Roman" w:hint="default"/>
        <w:sz w:val="20"/>
      </w:rPr>
    </w:lvl>
    <w:lvl w:ilvl="7">
      <w:start w:val="1"/>
      <w:numFmt w:val="decimal"/>
      <w:lvlText w:val="%1.%2.%3.%4.%5.%6.%7.%8"/>
      <w:lvlJc w:val="left"/>
      <w:pPr>
        <w:tabs>
          <w:tab w:val="num" w:pos="6480"/>
        </w:tabs>
        <w:ind w:left="6480" w:hanging="1440"/>
      </w:pPr>
      <w:rPr>
        <w:rFonts w:ascii="Times New Roman" w:hAnsi="Times New Roman" w:hint="default"/>
        <w:sz w:val="20"/>
      </w:rPr>
    </w:lvl>
    <w:lvl w:ilvl="8">
      <w:start w:val="1"/>
      <w:numFmt w:val="decimal"/>
      <w:lvlText w:val="%1.%2.%3.%4.%5.%6.%7.%8.%9"/>
      <w:lvlJc w:val="left"/>
      <w:pPr>
        <w:tabs>
          <w:tab w:val="num" w:pos="7200"/>
        </w:tabs>
        <w:ind w:left="7200" w:hanging="1440"/>
      </w:pPr>
      <w:rPr>
        <w:rFonts w:ascii="Times New Roman" w:hAnsi="Times New Roman" w:hint="default"/>
        <w:sz w:val="20"/>
      </w:rPr>
    </w:lvl>
  </w:abstractNum>
  <w:abstractNum w:abstractNumId="25">
    <w:nsid w:val="44C04517"/>
    <w:multiLevelType w:val="multilevel"/>
    <w:tmpl w:val="A894C6BA"/>
    <w:lvl w:ilvl="0">
      <w:start w:val="8"/>
      <w:numFmt w:val="decimal"/>
      <w:lvlText w:val="%1"/>
      <w:lvlJc w:val="left"/>
      <w:pPr>
        <w:tabs>
          <w:tab w:val="num" w:pos="864"/>
        </w:tabs>
        <w:ind w:left="864" w:hanging="864"/>
      </w:pPr>
      <w:rPr>
        <w:rFonts w:hint="default"/>
        <w:b w:val="0"/>
      </w:rPr>
    </w:lvl>
    <w:lvl w:ilvl="1">
      <w:start w:val="20"/>
      <w:numFmt w:val="decimal"/>
      <w:lvlText w:val="%1.%2"/>
      <w:lvlJc w:val="left"/>
      <w:pPr>
        <w:tabs>
          <w:tab w:val="num" w:pos="1440"/>
        </w:tabs>
        <w:ind w:left="1440" w:hanging="864"/>
      </w:pPr>
      <w:rPr>
        <w:rFonts w:hint="default"/>
        <w:b w:val="0"/>
      </w:rPr>
    </w:lvl>
    <w:lvl w:ilvl="2">
      <w:start w:val="1"/>
      <w:numFmt w:val="decimal"/>
      <w:lvlText w:val="%1.%2.%3"/>
      <w:lvlJc w:val="left"/>
      <w:pPr>
        <w:tabs>
          <w:tab w:val="num" w:pos="2016"/>
        </w:tabs>
        <w:ind w:left="2016" w:hanging="864"/>
      </w:pPr>
      <w:rPr>
        <w:rFonts w:hint="default"/>
        <w:b w:val="0"/>
      </w:rPr>
    </w:lvl>
    <w:lvl w:ilvl="3">
      <w:start w:val="1"/>
      <w:numFmt w:val="decimal"/>
      <w:lvlText w:val="%1.%2.%3.%4"/>
      <w:lvlJc w:val="left"/>
      <w:pPr>
        <w:tabs>
          <w:tab w:val="num" w:pos="2592"/>
        </w:tabs>
        <w:ind w:left="2592" w:hanging="864"/>
      </w:pPr>
      <w:rPr>
        <w:rFonts w:hint="default"/>
        <w:b w:val="0"/>
      </w:rPr>
    </w:lvl>
    <w:lvl w:ilvl="4">
      <w:start w:val="1"/>
      <w:numFmt w:val="decimal"/>
      <w:lvlText w:val="%1.%2.%3.%4.%5"/>
      <w:lvlJc w:val="left"/>
      <w:pPr>
        <w:tabs>
          <w:tab w:val="num" w:pos="3168"/>
        </w:tabs>
        <w:ind w:left="3168" w:hanging="864"/>
      </w:pPr>
      <w:rPr>
        <w:rFonts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4536"/>
        </w:tabs>
        <w:ind w:left="4536" w:hanging="1080"/>
      </w:pPr>
      <w:rPr>
        <w:rFonts w:hint="default"/>
        <w:b w:val="0"/>
      </w:rPr>
    </w:lvl>
    <w:lvl w:ilvl="7">
      <w:start w:val="1"/>
      <w:numFmt w:val="decimal"/>
      <w:lvlText w:val="%1.%2.%3.%4.%5.%6.%7.%8"/>
      <w:lvlJc w:val="left"/>
      <w:pPr>
        <w:tabs>
          <w:tab w:val="num" w:pos="5472"/>
        </w:tabs>
        <w:ind w:left="5472" w:hanging="1440"/>
      </w:pPr>
      <w:rPr>
        <w:rFonts w:hint="default"/>
        <w:b w:val="0"/>
      </w:rPr>
    </w:lvl>
    <w:lvl w:ilvl="8">
      <w:start w:val="1"/>
      <w:numFmt w:val="decimal"/>
      <w:lvlText w:val="%1.%2.%3.%4.%5.%6.%7.%8.%9"/>
      <w:lvlJc w:val="left"/>
      <w:pPr>
        <w:tabs>
          <w:tab w:val="num" w:pos="6048"/>
        </w:tabs>
        <w:ind w:left="6048" w:hanging="1440"/>
      </w:pPr>
      <w:rPr>
        <w:rFonts w:hint="default"/>
        <w:b w:val="0"/>
      </w:rPr>
    </w:lvl>
  </w:abstractNum>
  <w:abstractNum w:abstractNumId="26">
    <w:nsid w:val="4D446EC8"/>
    <w:multiLevelType w:val="hybridMultilevel"/>
    <w:tmpl w:val="612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EA3D6B"/>
    <w:multiLevelType w:val="multilevel"/>
    <w:tmpl w:val="AA8AE2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28">
    <w:nsid w:val="4F081B9F"/>
    <w:multiLevelType w:val="hybridMultilevel"/>
    <w:tmpl w:val="5A388752"/>
    <w:lvl w:ilvl="0" w:tplc="662E578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30">
    <w:nsid w:val="540D4C53"/>
    <w:multiLevelType w:val="multilevel"/>
    <w:tmpl w:val="9302236C"/>
    <w:lvl w:ilvl="0">
      <w:start w:val="8"/>
      <w:numFmt w:val="decimal"/>
      <w:lvlText w:val="%1"/>
      <w:lvlJc w:val="left"/>
      <w:pPr>
        <w:tabs>
          <w:tab w:val="num" w:pos="450"/>
        </w:tabs>
        <w:ind w:left="450" w:hanging="450"/>
      </w:pPr>
      <w:rPr>
        <w:rFonts w:hint="default"/>
      </w:rPr>
    </w:lvl>
    <w:lvl w:ilvl="1">
      <w:start w:val="22"/>
      <w:numFmt w:val="decimal"/>
      <w:lvlText w:val="%1.%2"/>
      <w:lvlJc w:val="left"/>
      <w:pPr>
        <w:tabs>
          <w:tab w:val="num" w:pos="1170"/>
        </w:tabs>
        <w:ind w:left="1170" w:hanging="45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34">
    <w:nsid w:val="5AAD61A3"/>
    <w:multiLevelType w:val="multilevel"/>
    <w:tmpl w:val="DBFAC0A8"/>
    <w:lvl w:ilvl="0">
      <w:start w:val="9"/>
      <w:numFmt w:val="decimal"/>
      <w:lvlText w:val="%1"/>
      <w:lvlJc w:val="left"/>
      <w:pPr>
        <w:tabs>
          <w:tab w:val="num" w:pos="870"/>
        </w:tabs>
        <w:ind w:left="870" w:hanging="870"/>
      </w:pPr>
      <w:rPr>
        <w:rFonts w:hint="default"/>
      </w:rPr>
    </w:lvl>
    <w:lvl w:ilvl="1">
      <w:start w:val="2"/>
      <w:numFmt w:val="decimal"/>
      <w:lvlText w:val="%1.%2"/>
      <w:lvlJc w:val="left"/>
      <w:pPr>
        <w:tabs>
          <w:tab w:val="num" w:pos="1440"/>
        </w:tabs>
        <w:ind w:left="1440" w:hanging="870"/>
      </w:pPr>
      <w:rPr>
        <w:rFonts w:hint="default"/>
      </w:rPr>
    </w:lvl>
    <w:lvl w:ilvl="2">
      <w:start w:val="1"/>
      <w:numFmt w:val="decimal"/>
      <w:lvlText w:val="%1.%2.%3"/>
      <w:lvlJc w:val="left"/>
      <w:pPr>
        <w:tabs>
          <w:tab w:val="num" w:pos="2010"/>
        </w:tabs>
        <w:ind w:left="2010" w:hanging="870"/>
      </w:pPr>
      <w:rPr>
        <w:rFonts w:hint="default"/>
      </w:rPr>
    </w:lvl>
    <w:lvl w:ilvl="3">
      <w:start w:val="1"/>
      <w:numFmt w:val="decimal"/>
      <w:lvlText w:val="%1.%2.%3.%4"/>
      <w:lvlJc w:val="left"/>
      <w:pPr>
        <w:tabs>
          <w:tab w:val="num" w:pos="2580"/>
        </w:tabs>
        <w:ind w:left="2580" w:hanging="870"/>
      </w:pPr>
      <w:rPr>
        <w:rFonts w:hint="default"/>
      </w:rPr>
    </w:lvl>
    <w:lvl w:ilvl="4">
      <w:start w:val="1"/>
      <w:numFmt w:val="decimal"/>
      <w:lvlText w:val="%1.%2.%3.%4.%5"/>
      <w:lvlJc w:val="left"/>
      <w:pPr>
        <w:tabs>
          <w:tab w:val="num" w:pos="3150"/>
        </w:tabs>
        <w:ind w:left="3150" w:hanging="87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5">
    <w:nsid w:val="5DC21F0C"/>
    <w:multiLevelType w:val="multilevel"/>
    <w:tmpl w:val="452AC480"/>
    <w:lvl w:ilvl="0">
      <w:start w:val="8"/>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5ED60DD0"/>
    <w:multiLevelType w:val="multilevel"/>
    <w:tmpl w:val="49B05E20"/>
    <w:lvl w:ilvl="0">
      <w:start w:val="8"/>
      <w:numFmt w:val="decimal"/>
      <w:lvlText w:val="%1"/>
      <w:lvlJc w:val="left"/>
      <w:pPr>
        <w:tabs>
          <w:tab w:val="num" w:pos="528"/>
        </w:tabs>
        <w:ind w:left="528" w:hanging="528"/>
      </w:pPr>
      <w:rPr>
        <w:rFonts w:hint="default"/>
      </w:rPr>
    </w:lvl>
    <w:lvl w:ilvl="1">
      <w:start w:val="19"/>
      <w:numFmt w:val="decimal"/>
      <w:lvlText w:val="%1.%2"/>
      <w:lvlJc w:val="left"/>
      <w:pPr>
        <w:tabs>
          <w:tab w:val="num" w:pos="1248"/>
        </w:tabs>
        <w:ind w:left="1248" w:hanging="528"/>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662F7439"/>
    <w:multiLevelType w:val="hybridMultilevel"/>
    <w:tmpl w:val="440E3E8A"/>
    <w:lvl w:ilvl="0" w:tplc="CD6C22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DFA5635"/>
    <w:multiLevelType w:val="hybridMultilevel"/>
    <w:tmpl w:val="29669F7E"/>
    <w:lvl w:ilvl="0" w:tplc="E5406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abstractNum w:abstractNumId="44">
    <w:nsid w:val="7E960623"/>
    <w:multiLevelType w:val="multilevel"/>
    <w:tmpl w:val="96826018"/>
    <w:lvl w:ilvl="0">
      <w:start w:val="8"/>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Arial" w:hAnsi="Arial" w:cs="Arial"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2"/>
  </w:num>
  <w:num w:numId="2">
    <w:abstractNumId w:val="21"/>
  </w:num>
  <w:num w:numId="3">
    <w:abstractNumId w:val="21"/>
    <w:lvlOverride w:ilvl="0">
      <w:lvl w:ilvl="0">
        <w:start w:val="1"/>
        <w:numFmt w:val="decimal"/>
        <w:pStyle w:val="ListBullet2"/>
        <w:lvlText w:val="%1. "/>
        <w:legacy w:legacy="1" w:legacySpace="0" w:legacyIndent="360"/>
        <w:lvlJc w:val="left"/>
        <w:pPr>
          <w:ind w:left="1800" w:hanging="360"/>
        </w:pPr>
        <w:rPr>
          <w:rFonts w:ascii="Arial" w:hAnsi="Arial" w:hint="default"/>
          <w:b w:val="0"/>
          <w:i w:val="0"/>
          <w:sz w:val="20"/>
          <w:u w:val="none"/>
        </w:rPr>
      </w:lvl>
    </w:lvlOverride>
  </w:num>
  <w:num w:numId="4">
    <w:abstractNumId w:val="43"/>
  </w:num>
  <w:num w:numId="5">
    <w:abstractNumId w:val="29"/>
  </w:num>
  <w:num w:numId="6">
    <w:abstractNumId w:val="23"/>
  </w:num>
  <w:num w:numId="7">
    <w:abstractNumId w:val="13"/>
  </w:num>
  <w:num w:numId="8">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9">
    <w:abstractNumId w:val="42"/>
  </w:num>
  <w:num w:numId="10">
    <w:abstractNumId w:val="42"/>
    <w:lvlOverride w:ilvl="0">
      <w:lvl w:ilvl="0">
        <w:start w:val="1"/>
        <w:numFmt w:val="decimal"/>
        <w:pStyle w:val="ListNumber4"/>
        <w:lvlText w:val="%1."/>
        <w:legacy w:legacy="1" w:legacySpace="0" w:legacyIndent="720"/>
        <w:lvlJc w:val="left"/>
        <w:pPr>
          <w:ind w:left="720" w:hanging="720"/>
        </w:pPr>
      </w:lvl>
    </w:lvlOverride>
  </w:num>
  <w:num w:numId="11">
    <w:abstractNumId w:val="7"/>
  </w:num>
  <w:num w:numId="12">
    <w:abstractNumId w:val="0"/>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9"/>
  </w:num>
  <w:num w:numId="16">
    <w:abstractNumId w:val="17"/>
  </w:num>
  <w:num w:numId="17">
    <w:abstractNumId w:val="16"/>
  </w:num>
  <w:num w:numId="18">
    <w:abstractNumId w:val="41"/>
  </w:num>
  <w:num w:numId="19">
    <w:abstractNumId w:val="15"/>
  </w:num>
  <w:num w:numId="20">
    <w:abstractNumId w:val="14"/>
  </w:num>
  <w:num w:numId="21">
    <w:abstractNumId w:val="8"/>
  </w:num>
  <w:num w:numId="22">
    <w:abstractNumId w:val="26"/>
  </w:num>
  <w:num w:numId="23">
    <w:abstractNumId w:val="20"/>
  </w:num>
  <w:num w:numId="24">
    <w:abstractNumId w:val="18"/>
  </w:num>
  <w:num w:numId="25">
    <w:abstractNumId w:val="5"/>
  </w:num>
  <w:num w:numId="26">
    <w:abstractNumId w:val="25"/>
  </w:num>
  <w:num w:numId="27">
    <w:abstractNumId w:val="22"/>
  </w:num>
  <w:num w:numId="28">
    <w:abstractNumId w:val="36"/>
  </w:num>
  <w:num w:numId="29">
    <w:abstractNumId w:val="24"/>
  </w:num>
  <w:num w:numId="30">
    <w:abstractNumId w:val="27"/>
  </w:num>
  <w:num w:numId="31">
    <w:abstractNumId w:val="44"/>
  </w:num>
  <w:num w:numId="32">
    <w:abstractNumId w:val="4"/>
  </w:num>
  <w:num w:numId="33">
    <w:abstractNumId w:val="30"/>
  </w:num>
  <w:num w:numId="34">
    <w:abstractNumId w:val="19"/>
  </w:num>
  <w:num w:numId="35">
    <w:abstractNumId w:val="34"/>
  </w:num>
  <w:num w:numId="36">
    <w:abstractNumId w:val="10"/>
  </w:num>
  <w:num w:numId="37">
    <w:abstractNumId w:val="9"/>
  </w:num>
  <w:num w:numId="38">
    <w:abstractNumId w:val="37"/>
  </w:num>
  <w:num w:numId="39">
    <w:abstractNumId w:val="35"/>
  </w:num>
  <w:num w:numId="40">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
  </w:num>
  <w:num w:numId="43">
    <w:abstractNumId w:val="28"/>
  </w:num>
  <w:num w:numId="44">
    <w:abstractNumId w:val="12"/>
  </w:num>
  <w:num w:numId="45">
    <w:abstractNumId w:val="38"/>
  </w:num>
  <w:num w:numId="46">
    <w:abstractNumId w:val="40"/>
  </w:num>
  <w:num w:numId="47">
    <w:abstractNumId w:val="11"/>
  </w:num>
  <w:num w:numId="48">
    <w:abstractNumId w:val="2"/>
  </w:num>
  <w:num w:numId="49">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1B7"/>
    <w:rsid w:val="00002EF4"/>
    <w:rsid w:val="00045454"/>
    <w:rsid w:val="00046878"/>
    <w:rsid w:val="000736E8"/>
    <w:rsid w:val="00086169"/>
    <w:rsid w:val="00092BB9"/>
    <w:rsid w:val="0009420B"/>
    <w:rsid w:val="000C0FF2"/>
    <w:rsid w:val="000C5935"/>
    <w:rsid w:val="000C6667"/>
    <w:rsid w:val="000E6425"/>
    <w:rsid w:val="000F1AFA"/>
    <w:rsid w:val="000F4289"/>
    <w:rsid w:val="000F7F0A"/>
    <w:rsid w:val="001001E2"/>
    <w:rsid w:val="001023E3"/>
    <w:rsid w:val="00104A9E"/>
    <w:rsid w:val="00114446"/>
    <w:rsid w:val="00115684"/>
    <w:rsid w:val="001156C5"/>
    <w:rsid w:val="00131361"/>
    <w:rsid w:val="0013226D"/>
    <w:rsid w:val="00134F6B"/>
    <w:rsid w:val="00135E1A"/>
    <w:rsid w:val="001473A4"/>
    <w:rsid w:val="001515D4"/>
    <w:rsid w:val="00151AC8"/>
    <w:rsid w:val="00165C45"/>
    <w:rsid w:val="00190EA5"/>
    <w:rsid w:val="001915D4"/>
    <w:rsid w:val="00193E17"/>
    <w:rsid w:val="001970CF"/>
    <w:rsid w:val="001B15B7"/>
    <w:rsid w:val="001F4376"/>
    <w:rsid w:val="002010F0"/>
    <w:rsid w:val="00202738"/>
    <w:rsid w:val="00207AA9"/>
    <w:rsid w:val="00211F85"/>
    <w:rsid w:val="002319AD"/>
    <w:rsid w:val="002320ED"/>
    <w:rsid w:val="00233B91"/>
    <w:rsid w:val="002341F1"/>
    <w:rsid w:val="0026304F"/>
    <w:rsid w:val="002B4510"/>
    <w:rsid w:val="002B60FE"/>
    <w:rsid w:val="002C136C"/>
    <w:rsid w:val="002C1CCE"/>
    <w:rsid w:val="002C6B5E"/>
    <w:rsid w:val="002D35AC"/>
    <w:rsid w:val="002E53CB"/>
    <w:rsid w:val="002F01FB"/>
    <w:rsid w:val="002F03EB"/>
    <w:rsid w:val="002F3B1C"/>
    <w:rsid w:val="00303037"/>
    <w:rsid w:val="00311F45"/>
    <w:rsid w:val="00313E07"/>
    <w:rsid w:val="00323887"/>
    <w:rsid w:val="00351580"/>
    <w:rsid w:val="003602FC"/>
    <w:rsid w:val="00370B5C"/>
    <w:rsid w:val="00384F04"/>
    <w:rsid w:val="003A2AAD"/>
    <w:rsid w:val="003A48A5"/>
    <w:rsid w:val="003A79A9"/>
    <w:rsid w:val="003B0352"/>
    <w:rsid w:val="003E00DC"/>
    <w:rsid w:val="003E249F"/>
    <w:rsid w:val="003E569A"/>
    <w:rsid w:val="004023EF"/>
    <w:rsid w:val="00403827"/>
    <w:rsid w:val="004134D2"/>
    <w:rsid w:val="0041783F"/>
    <w:rsid w:val="0042028E"/>
    <w:rsid w:val="00432233"/>
    <w:rsid w:val="00432440"/>
    <w:rsid w:val="00444398"/>
    <w:rsid w:val="004559D9"/>
    <w:rsid w:val="00455CF7"/>
    <w:rsid w:val="0046645C"/>
    <w:rsid w:val="00470B36"/>
    <w:rsid w:val="00476971"/>
    <w:rsid w:val="00480BD1"/>
    <w:rsid w:val="00491728"/>
    <w:rsid w:val="00492346"/>
    <w:rsid w:val="004B0C69"/>
    <w:rsid w:val="004C67D4"/>
    <w:rsid w:val="004D0892"/>
    <w:rsid w:val="004D38AB"/>
    <w:rsid w:val="004D4B1A"/>
    <w:rsid w:val="004E7B06"/>
    <w:rsid w:val="004F026E"/>
    <w:rsid w:val="004F4727"/>
    <w:rsid w:val="004F4A40"/>
    <w:rsid w:val="0053050C"/>
    <w:rsid w:val="00530EC9"/>
    <w:rsid w:val="00535A6B"/>
    <w:rsid w:val="00536A1B"/>
    <w:rsid w:val="0054054B"/>
    <w:rsid w:val="00554DDB"/>
    <w:rsid w:val="00555B7B"/>
    <w:rsid w:val="005B56B6"/>
    <w:rsid w:val="005B5F00"/>
    <w:rsid w:val="005B61F0"/>
    <w:rsid w:val="005C21FD"/>
    <w:rsid w:val="005C3D7F"/>
    <w:rsid w:val="005D4194"/>
    <w:rsid w:val="005E1209"/>
    <w:rsid w:val="005E4547"/>
    <w:rsid w:val="005F0489"/>
    <w:rsid w:val="00601A74"/>
    <w:rsid w:val="00613EBC"/>
    <w:rsid w:val="00617C62"/>
    <w:rsid w:val="00645632"/>
    <w:rsid w:val="00655EAF"/>
    <w:rsid w:val="00656346"/>
    <w:rsid w:val="0065641B"/>
    <w:rsid w:val="00667EF6"/>
    <w:rsid w:val="00670B80"/>
    <w:rsid w:val="00677611"/>
    <w:rsid w:val="006803EB"/>
    <w:rsid w:val="006818C8"/>
    <w:rsid w:val="006840F0"/>
    <w:rsid w:val="006A2F13"/>
    <w:rsid w:val="006B08EA"/>
    <w:rsid w:val="006B21EC"/>
    <w:rsid w:val="006C4947"/>
    <w:rsid w:val="006D428B"/>
    <w:rsid w:val="006E129E"/>
    <w:rsid w:val="006E23F1"/>
    <w:rsid w:val="006F1363"/>
    <w:rsid w:val="007051D8"/>
    <w:rsid w:val="007128E8"/>
    <w:rsid w:val="00712F92"/>
    <w:rsid w:val="007156EA"/>
    <w:rsid w:val="00717C7F"/>
    <w:rsid w:val="00733F28"/>
    <w:rsid w:val="00740A3C"/>
    <w:rsid w:val="007562CE"/>
    <w:rsid w:val="0076039A"/>
    <w:rsid w:val="00766FE4"/>
    <w:rsid w:val="00770F8A"/>
    <w:rsid w:val="00774AF3"/>
    <w:rsid w:val="00777BF7"/>
    <w:rsid w:val="0078556A"/>
    <w:rsid w:val="00790E1F"/>
    <w:rsid w:val="0079749E"/>
    <w:rsid w:val="007A51DE"/>
    <w:rsid w:val="007B5885"/>
    <w:rsid w:val="007C007B"/>
    <w:rsid w:val="007F4207"/>
    <w:rsid w:val="008059D4"/>
    <w:rsid w:val="00810D4A"/>
    <w:rsid w:val="00814585"/>
    <w:rsid w:val="0081546D"/>
    <w:rsid w:val="008177EE"/>
    <w:rsid w:val="00817C8D"/>
    <w:rsid w:val="00824582"/>
    <w:rsid w:val="00836B51"/>
    <w:rsid w:val="0086701A"/>
    <w:rsid w:val="008A4E62"/>
    <w:rsid w:val="008B0B9D"/>
    <w:rsid w:val="008B17A1"/>
    <w:rsid w:val="008B1CEB"/>
    <w:rsid w:val="008B30F5"/>
    <w:rsid w:val="008B5595"/>
    <w:rsid w:val="008C7569"/>
    <w:rsid w:val="008D18F9"/>
    <w:rsid w:val="00900C85"/>
    <w:rsid w:val="00924064"/>
    <w:rsid w:val="0093589F"/>
    <w:rsid w:val="009520AA"/>
    <w:rsid w:val="0097023E"/>
    <w:rsid w:val="009742B6"/>
    <w:rsid w:val="00974AA4"/>
    <w:rsid w:val="0098015A"/>
    <w:rsid w:val="0098725F"/>
    <w:rsid w:val="00996C55"/>
    <w:rsid w:val="009976C5"/>
    <w:rsid w:val="00997882"/>
    <w:rsid w:val="009A1D29"/>
    <w:rsid w:val="009B6FE0"/>
    <w:rsid w:val="009C4B3C"/>
    <w:rsid w:val="009C65E8"/>
    <w:rsid w:val="009D0065"/>
    <w:rsid w:val="009D175F"/>
    <w:rsid w:val="009D19ED"/>
    <w:rsid w:val="009E437E"/>
    <w:rsid w:val="009E5DF6"/>
    <w:rsid w:val="009F4B63"/>
    <w:rsid w:val="00A1310A"/>
    <w:rsid w:val="00A137EB"/>
    <w:rsid w:val="00A23884"/>
    <w:rsid w:val="00A23E62"/>
    <w:rsid w:val="00A33650"/>
    <w:rsid w:val="00A400A6"/>
    <w:rsid w:val="00A5040E"/>
    <w:rsid w:val="00A51E88"/>
    <w:rsid w:val="00A53EE0"/>
    <w:rsid w:val="00A57B87"/>
    <w:rsid w:val="00A617ED"/>
    <w:rsid w:val="00A666A2"/>
    <w:rsid w:val="00A66FA1"/>
    <w:rsid w:val="00A81B8C"/>
    <w:rsid w:val="00A83EED"/>
    <w:rsid w:val="00A8481B"/>
    <w:rsid w:val="00AA7B2D"/>
    <w:rsid w:val="00AB386A"/>
    <w:rsid w:val="00AD4A88"/>
    <w:rsid w:val="00AD5F8C"/>
    <w:rsid w:val="00AE0A65"/>
    <w:rsid w:val="00AF333B"/>
    <w:rsid w:val="00AF394D"/>
    <w:rsid w:val="00B032FF"/>
    <w:rsid w:val="00B1313C"/>
    <w:rsid w:val="00B17C00"/>
    <w:rsid w:val="00B22F7E"/>
    <w:rsid w:val="00B338B5"/>
    <w:rsid w:val="00B407E0"/>
    <w:rsid w:val="00B4084D"/>
    <w:rsid w:val="00B633E4"/>
    <w:rsid w:val="00B655D3"/>
    <w:rsid w:val="00B670FC"/>
    <w:rsid w:val="00B72882"/>
    <w:rsid w:val="00B7399C"/>
    <w:rsid w:val="00B948EF"/>
    <w:rsid w:val="00BA57A8"/>
    <w:rsid w:val="00BB6395"/>
    <w:rsid w:val="00BC1104"/>
    <w:rsid w:val="00BC2B84"/>
    <w:rsid w:val="00BF6E3E"/>
    <w:rsid w:val="00C0605D"/>
    <w:rsid w:val="00C22D8C"/>
    <w:rsid w:val="00C23CFE"/>
    <w:rsid w:val="00C247F4"/>
    <w:rsid w:val="00C24F68"/>
    <w:rsid w:val="00C262D7"/>
    <w:rsid w:val="00C33EA7"/>
    <w:rsid w:val="00C50BDF"/>
    <w:rsid w:val="00C527F8"/>
    <w:rsid w:val="00C67EA4"/>
    <w:rsid w:val="00C765AF"/>
    <w:rsid w:val="00C83A15"/>
    <w:rsid w:val="00C93F25"/>
    <w:rsid w:val="00CA6C9C"/>
    <w:rsid w:val="00CA7B8B"/>
    <w:rsid w:val="00CB0E04"/>
    <w:rsid w:val="00CB1F1A"/>
    <w:rsid w:val="00CC0B8B"/>
    <w:rsid w:val="00CD6009"/>
    <w:rsid w:val="00CE1FDC"/>
    <w:rsid w:val="00CE4AA5"/>
    <w:rsid w:val="00CE506B"/>
    <w:rsid w:val="00D0113F"/>
    <w:rsid w:val="00D021BA"/>
    <w:rsid w:val="00D03BFF"/>
    <w:rsid w:val="00D04145"/>
    <w:rsid w:val="00D17261"/>
    <w:rsid w:val="00D25E66"/>
    <w:rsid w:val="00D3186D"/>
    <w:rsid w:val="00D431AE"/>
    <w:rsid w:val="00D453D7"/>
    <w:rsid w:val="00D55148"/>
    <w:rsid w:val="00D6024B"/>
    <w:rsid w:val="00D62B27"/>
    <w:rsid w:val="00D96589"/>
    <w:rsid w:val="00DB1955"/>
    <w:rsid w:val="00DB3706"/>
    <w:rsid w:val="00DD3925"/>
    <w:rsid w:val="00DD5BB9"/>
    <w:rsid w:val="00DE6E99"/>
    <w:rsid w:val="00E32AD2"/>
    <w:rsid w:val="00E32F3F"/>
    <w:rsid w:val="00E4462A"/>
    <w:rsid w:val="00E47F7B"/>
    <w:rsid w:val="00E502F5"/>
    <w:rsid w:val="00E603D7"/>
    <w:rsid w:val="00E66140"/>
    <w:rsid w:val="00E74E42"/>
    <w:rsid w:val="00E91C1D"/>
    <w:rsid w:val="00E9491B"/>
    <w:rsid w:val="00EC4EA7"/>
    <w:rsid w:val="00EC7CE9"/>
    <w:rsid w:val="00ED0CFC"/>
    <w:rsid w:val="00EE1EC1"/>
    <w:rsid w:val="00EE3530"/>
    <w:rsid w:val="00EE51B6"/>
    <w:rsid w:val="00EF5A73"/>
    <w:rsid w:val="00F1099F"/>
    <w:rsid w:val="00F232BC"/>
    <w:rsid w:val="00F26517"/>
    <w:rsid w:val="00F32882"/>
    <w:rsid w:val="00F341A7"/>
    <w:rsid w:val="00F345EB"/>
    <w:rsid w:val="00F51977"/>
    <w:rsid w:val="00F65CC2"/>
    <w:rsid w:val="00F963A2"/>
    <w:rsid w:val="00FA1072"/>
    <w:rsid w:val="00FB6D6F"/>
    <w:rsid w:val="00FC5E50"/>
    <w:rsid w:val="00FC62B5"/>
    <w:rsid w:val="00FD55E2"/>
    <w:rsid w:val="00FD5E9D"/>
    <w:rsid w:val="00FF39CD"/>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9AD"/>
  </w:style>
  <w:style w:type="paragraph" w:styleId="Heading1">
    <w:name w:val="heading 1"/>
    <w:basedOn w:val="Normal"/>
    <w:next w:val="Normal"/>
    <w:qFormat/>
    <w:rsid w:val="002319AD"/>
    <w:pPr>
      <w:keepNext/>
      <w:jc w:val="center"/>
      <w:outlineLvl w:val="0"/>
    </w:pPr>
    <w:rPr>
      <w:rFonts w:ascii="Arial" w:hAnsi="Arial"/>
      <w:b/>
      <w:caps/>
    </w:rPr>
  </w:style>
  <w:style w:type="paragraph" w:styleId="Heading2">
    <w:name w:val="heading 2"/>
    <w:basedOn w:val="Normal"/>
    <w:next w:val="Normal"/>
    <w:qFormat/>
    <w:rsid w:val="002319AD"/>
    <w:pPr>
      <w:keepNext/>
      <w:ind w:left="3600"/>
      <w:jc w:val="both"/>
      <w:outlineLvl w:val="1"/>
    </w:pPr>
    <w:rPr>
      <w:rFonts w:ascii="Arial" w:hAnsi="Arial"/>
      <w:b/>
      <w:bCs/>
    </w:rPr>
  </w:style>
  <w:style w:type="paragraph" w:styleId="Heading3">
    <w:name w:val="heading 3"/>
    <w:basedOn w:val="Normal"/>
    <w:next w:val="Normal"/>
    <w:qFormat/>
    <w:rsid w:val="002319AD"/>
    <w:pPr>
      <w:keepNext/>
      <w:ind w:left="720"/>
      <w:outlineLvl w:val="2"/>
    </w:pPr>
    <w:rPr>
      <w:rFonts w:ascii="Arial" w:hAnsi="Arial"/>
      <w:b/>
      <w:iCs/>
    </w:rPr>
  </w:style>
  <w:style w:type="paragraph" w:styleId="Heading4">
    <w:name w:val="heading 4"/>
    <w:basedOn w:val="Normal"/>
    <w:next w:val="Normal"/>
    <w:qFormat/>
    <w:rsid w:val="002319AD"/>
    <w:pPr>
      <w:keepNext/>
      <w:ind w:left="1080"/>
      <w:outlineLvl w:val="3"/>
    </w:pPr>
    <w:rPr>
      <w:rFonts w:ascii="Arial" w:hAnsi="Arial" w:cs="Arial"/>
      <w:b/>
      <w:bCs/>
    </w:rPr>
  </w:style>
  <w:style w:type="paragraph" w:styleId="Heading5">
    <w:name w:val="heading 5"/>
    <w:basedOn w:val="Normal"/>
    <w:next w:val="Normal"/>
    <w:qFormat/>
    <w:rsid w:val="002319AD"/>
    <w:pPr>
      <w:spacing w:before="240" w:after="60"/>
      <w:outlineLvl w:val="4"/>
    </w:pPr>
    <w:rPr>
      <w:b/>
      <w:bCs/>
      <w:i/>
      <w:iCs/>
      <w:sz w:val="26"/>
      <w:szCs w:val="26"/>
    </w:rPr>
  </w:style>
  <w:style w:type="paragraph" w:styleId="Heading6">
    <w:name w:val="heading 6"/>
    <w:basedOn w:val="Normal"/>
    <w:next w:val="Normal"/>
    <w:qFormat/>
    <w:rsid w:val="002319AD"/>
    <w:pPr>
      <w:spacing w:before="240" w:after="60"/>
      <w:outlineLvl w:val="5"/>
    </w:pPr>
    <w:rPr>
      <w:b/>
      <w:bCs/>
      <w:sz w:val="22"/>
      <w:szCs w:val="22"/>
    </w:rPr>
  </w:style>
  <w:style w:type="paragraph" w:styleId="Heading7">
    <w:name w:val="heading 7"/>
    <w:basedOn w:val="Normal"/>
    <w:next w:val="Normal"/>
    <w:qFormat/>
    <w:rsid w:val="002319AD"/>
    <w:pPr>
      <w:keepNext/>
      <w:outlineLvl w:val="6"/>
    </w:pPr>
    <w:rPr>
      <w:sz w:val="24"/>
    </w:rPr>
  </w:style>
  <w:style w:type="paragraph" w:styleId="Heading8">
    <w:name w:val="heading 8"/>
    <w:basedOn w:val="Normal"/>
    <w:next w:val="Normal"/>
    <w:qFormat/>
    <w:rsid w:val="002319AD"/>
    <w:pPr>
      <w:keepNext/>
      <w:jc w:val="right"/>
      <w:outlineLvl w:val="7"/>
    </w:pPr>
    <w:rPr>
      <w:i/>
      <w:iCs/>
      <w:sz w:val="22"/>
    </w:rPr>
  </w:style>
  <w:style w:type="paragraph" w:styleId="Heading9">
    <w:name w:val="heading 9"/>
    <w:basedOn w:val="Normal"/>
    <w:next w:val="Normal"/>
    <w:qFormat/>
    <w:rsid w:val="002319AD"/>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2319AD"/>
  </w:style>
  <w:style w:type="character" w:styleId="PageNumber">
    <w:name w:val="page number"/>
    <w:basedOn w:val="DefaultParagraphFont"/>
    <w:rsid w:val="002319AD"/>
  </w:style>
  <w:style w:type="paragraph" w:customStyle="1" w:styleId="HeadingShelly">
    <w:name w:val="Heading_Shelly"/>
    <w:basedOn w:val="Normal"/>
    <w:rsid w:val="002319A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2319A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2319AD"/>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2319AD"/>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2319AD"/>
    <w:pPr>
      <w:jc w:val="center"/>
    </w:pPr>
    <w:rPr>
      <w:rFonts w:ascii="Arial" w:hAnsi="Arial"/>
      <w:b/>
    </w:rPr>
  </w:style>
  <w:style w:type="paragraph" w:styleId="BodyText">
    <w:name w:val="Body Text"/>
    <w:basedOn w:val="Normal"/>
    <w:rsid w:val="002319A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2319AD"/>
    <w:rPr>
      <w:rFonts w:ascii="Arial" w:hAnsi="Arial"/>
      <w:b/>
    </w:rPr>
  </w:style>
  <w:style w:type="paragraph" w:styleId="BodyTextIndent">
    <w:name w:val="Body Text Indent"/>
    <w:basedOn w:val="Normal"/>
    <w:rsid w:val="002319AD"/>
    <w:pPr>
      <w:numPr>
        <w:ilvl w:val="12"/>
      </w:numPr>
      <w:ind w:left="720"/>
      <w:jc w:val="both"/>
    </w:pPr>
    <w:rPr>
      <w:rFonts w:ascii="Arial" w:hAnsi="Arial"/>
      <w:b/>
      <w:i/>
    </w:rPr>
  </w:style>
  <w:style w:type="paragraph" w:styleId="BodyTextIndent2">
    <w:name w:val="Body Text Indent 2"/>
    <w:basedOn w:val="Normal"/>
    <w:rsid w:val="002319AD"/>
    <w:pPr>
      <w:keepNext/>
      <w:keepLines/>
      <w:numPr>
        <w:ilvl w:val="12"/>
      </w:numPr>
      <w:suppressAutoHyphens/>
      <w:ind w:left="720"/>
      <w:jc w:val="both"/>
    </w:pPr>
    <w:rPr>
      <w:rFonts w:ascii="Arial" w:hAnsi="Arial"/>
      <w:spacing w:val="-3"/>
    </w:rPr>
  </w:style>
  <w:style w:type="paragraph" w:styleId="BodyTextIndent3">
    <w:name w:val="Body Text Indent 3"/>
    <w:basedOn w:val="Normal"/>
    <w:rsid w:val="002319AD"/>
    <w:pPr>
      <w:spacing w:after="240"/>
      <w:ind w:left="1440" w:hanging="720"/>
      <w:jc w:val="both"/>
    </w:pPr>
    <w:rPr>
      <w:rFonts w:ascii="Arial" w:hAnsi="Arial"/>
    </w:rPr>
  </w:style>
  <w:style w:type="paragraph" w:styleId="BodyText2">
    <w:name w:val="Body Text 2"/>
    <w:basedOn w:val="Normal"/>
    <w:rsid w:val="00231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2319AD"/>
    <w:rPr>
      <w:color w:val="0000FF"/>
      <w:u w:val="single"/>
    </w:rPr>
  </w:style>
  <w:style w:type="paragraph" w:styleId="BalloonText">
    <w:name w:val="Balloon Text"/>
    <w:basedOn w:val="Normal"/>
    <w:semiHidden/>
    <w:rsid w:val="002319AD"/>
    <w:rPr>
      <w:rFonts w:ascii="Tahoma" w:hAnsi="Tahoma" w:cs="Tahoma"/>
      <w:sz w:val="16"/>
      <w:szCs w:val="16"/>
    </w:rPr>
  </w:style>
  <w:style w:type="paragraph" w:styleId="BodyText3">
    <w:name w:val="Body Text 3"/>
    <w:basedOn w:val="Normal"/>
    <w:rsid w:val="002319AD"/>
    <w:pPr>
      <w:spacing w:after="120"/>
    </w:pPr>
    <w:rPr>
      <w:sz w:val="16"/>
      <w:szCs w:val="16"/>
    </w:rPr>
  </w:style>
  <w:style w:type="paragraph" w:customStyle="1" w:styleId="Achievement">
    <w:name w:val="Achievement"/>
    <w:basedOn w:val="BodyText"/>
    <w:rsid w:val="002319AD"/>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2319AD"/>
    <w:pPr>
      <w:widowControl w:val="0"/>
      <w:numPr>
        <w:numId w:val="14"/>
      </w:numPr>
      <w:tabs>
        <w:tab w:val="left" w:pos="720"/>
      </w:tabs>
      <w:jc w:val="both"/>
    </w:pPr>
    <w:rPr>
      <w:sz w:val="24"/>
    </w:rPr>
  </w:style>
  <w:style w:type="paragraph" w:styleId="ListBullet">
    <w:name w:val="List Bullet"/>
    <w:basedOn w:val="Normal"/>
    <w:autoRedefine/>
    <w:rsid w:val="002319AD"/>
    <w:pPr>
      <w:numPr>
        <w:numId w:val="1"/>
      </w:numPr>
    </w:pPr>
    <w:rPr>
      <w:rFonts w:ascii="Times" w:hAnsi="Times"/>
      <w:sz w:val="24"/>
    </w:rPr>
  </w:style>
  <w:style w:type="paragraph" w:styleId="ListBullet2">
    <w:name w:val="List Bullet 2"/>
    <w:basedOn w:val="Normal"/>
    <w:autoRedefine/>
    <w:rsid w:val="002319AD"/>
    <w:pPr>
      <w:numPr>
        <w:numId w:val="2"/>
      </w:numPr>
    </w:pPr>
    <w:rPr>
      <w:rFonts w:ascii="Times" w:hAnsi="Times"/>
      <w:sz w:val="24"/>
    </w:rPr>
  </w:style>
  <w:style w:type="paragraph" w:styleId="ListBullet3">
    <w:name w:val="List Bullet 3"/>
    <w:basedOn w:val="Normal"/>
    <w:autoRedefine/>
    <w:rsid w:val="002319AD"/>
    <w:pPr>
      <w:ind w:left="1800" w:hanging="360"/>
    </w:pPr>
    <w:rPr>
      <w:rFonts w:ascii="Times" w:hAnsi="Times"/>
      <w:sz w:val="24"/>
    </w:rPr>
  </w:style>
  <w:style w:type="paragraph" w:styleId="ListBullet4">
    <w:name w:val="List Bullet 4"/>
    <w:basedOn w:val="Normal"/>
    <w:autoRedefine/>
    <w:rsid w:val="002319AD"/>
    <w:pPr>
      <w:numPr>
        <w:numId w:val="4"/>
      </w:numPr>
    </w:pPr>
    <w:rPr>
      <w:rFonts w:ascii="Times" w:hAnsi="Times"/>
      <w:sz w:val="24"/>
    </w:rPr>
  </w:style>
  <w:style w:type="paragraph" w:styleId="ListBullet5">
    <w:name w:val="List Bullet 5"/>
    <w:basedOn w:val="Normal"/>
    <w:autoRedefine/>
    <w:rsid w:val="002319AD"/>
    <w:pPr>
      <w:numPr>
        <w:numId w:val="5"/>
      </w:numPr>
    </w:pPr>
    <w:rPr>
      <w:rFonts w:ascii="Times" w:hAnsi="Times"/>
      <w:sz w:val="24"/>
    </w:rPr>
  </w:style>
  <w:style w:type="paragraph" w:styleId="ListNumber">
    <w:name w:val="List Number"/>
    <w:basedOn w:val="Normal"/>
    <w:rsid w:val="002319AD"/>
    <w:pPr>
      <w:numPr>
        <w:numId w:val="6"/>
      </w:numPr>
    </w:pPr>
    <w:rPr>
      <w:rFonts w:ascii="Times" w:hAnsi="Times"/>
      <w:sz w:val="24"/>
    </w:rPr>
  </w:style>
  <w:style w:type="paragraph" w:styleId="ListNumber2">
    <w:name w:val="List Number 2"/>
    <w:basedOn w:val="Normal"/>
    <w:rsid w:val="002319AD"/>
    <w:pPr>
      <w:numPr>
        <w:numId w:val="7"/>
      </w:numPr>
    </w:pPr>
    <w:rPr>
      <w:rFonts w:ascii="Times" w:hAnsi="Times"/>
      <w:sz w:val="24"/>
    </w:rPr>
  </w:style>
  <w:style w:type="paragraph" w:styleId="ListNumber3">
    <w:name w:val="List Number 3"/>
    <w:basedOn w:val="Normal"/>
    <w:rsid w:val="002319AD"/>
    <w:pPr>
      <w:numPr>
        <w:numId w:val="8"/>
      </w:numPr>
    </w:pPr>
    <w:rPr>
      <w:rFonts w:ascii="Times" w:hAnsi="Times"/>
      <w:sz w:val="24"/>
    </w:rPr>
  </w:style>
  <w:style w:type="paragraph" w:styleId="ListNumber4">
    <w:name w:val="List Number 4"/>
    <w:basedOn w:val="Normal"/>
    <w:rsid w:val="002319AD"/>
    <w:pPr>
      <w:numPr>
        <w:numId w:val="9"/>
      </w:numPr>
    </w:pPr>
    <w:rPr>
      <w:rFonts w:ascii="Times" w:hAnsi="Times"/>
      <w:sz w:val="24"/>
    </w:rPr>
  </w:style>
  <w:style w:type="paragraph" w:styleId="ListNumber5">
    <w:name w:val="List Number 5"/>
    <w:basedOn w:val="Normal"/>
    <w:rsid w:val="002319AD"/>
    <w:pPr>
      <w:ind w:left="720" w:hanging="720"/>
    </w:pPr>
    <w:rPr>
      <w:rFonts w:ascii="Times" w:hAnsi="Times"/>
      <w:sz w:val="24"/>
    </w:rPr>
  </w:style>
  <w:style w:type="paragraph" w:styleId="BlockText">
    <w:name w:val="Block Text"/>
    <w:basedOn w:val="Normal"/>
    <w:rsid w:val="002319AD"/>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2319AD"/>
    <w:rPr>
      <w:color w:val="800080"/>
      <w:u w:val="single"/>
    </w:rPr>
  </w:style>
  <w:style w:type="paragraph" w:customStyle="1" w:styleId="TableText">
    <w:name w:val="Table Text"/>
    <w:basedOn w:val="Normal"/>
    <w:rsid w:val="002319AD"/>
    <w:rPr>
      <w:rFonts w:ascii="Arial" w:hAnsi="Arial"/>
    </w:rPr>
  </w:style>
  <w:style w:type="paragraph" w:styleId="TOC1">
    <w:name w:val="toc 1"/>
    <w:basedOn w:val="Normal"/>
    <w:next w:val="Normal"/>
    <w:autoRedefine/>
    <w:semiHidden/>
    <w:rsid w:val="002319AD"/>
    <w:rPr>
      <w:sz w:val="28"/>
      <w:szCs w:val="24"/>
    </w:rPr>
  </w:style>
  <w:style w:type="paragraph" w:customStyle="1" w:styleId="BodySingle">
    <w:name w:val="Body Single"/>
    <w:basedOn w:val="Normal"/>
    <w:rsid w:val="002319AD"/>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B30F5"/>
    <w:rPr>
      <w:b/>
      <w:bCs/>
    </w:rPr>
  </w:style>
  <w:style w:type="paragraph" w:styleId="ListParagraph">
    <w:name w:val="List Paragraph"/>
    <w:basedOn w:val="Normal"/>
    <w:uiPriority w:val="34"/>
    <w:qFormat/>
    <w:rsid w:val="000021B7"/>
    <w:pPr>
      <w:ind w:left="720"/>
      <w:contextualSpacing/>
    </w:pPr>
  </w:style>
  <w:style w:type="character" w:styleId="CommentReference">
    <w:name w:val="annotation reference"/>
    <w:basedOn w:val="DefaultParagraphFont"/>
    <w:rsid w:val="00C33EA7"/>
    <w:rPr>
      <w:sz w:val="16"/>
      <w:szCs w:val="16"/>
    </w:rPr>
  </w:style>
  <w:style w:type="paragraph" w:styleId="CommentText">
    <w:name w:val="annotation text"/>
    <w:basedOn w:val="Normal"/>
    <w:link w:val="CommentTextChar"/>
    <w:rsid w:val="00C33EA7"/>
  </w:style>
  <w:style w:type="character" w:customStyle="1" w:styleId="CommentTextChar">
    <w:name w:val="Comment Text Char"/>
    <w:basedOn w:val="DefaultParagraphFont"/>
    <w:link w:val="CommentText"/>
    <w:rsid w:val="00C33EA7"/>
  </w:style>
  <w:style w:type="paragraph" w:styleId="CommentSubject">
    <w:name w:val="annotation subject"/>
    <w:basedOn w:val="CommentText"/>
    <w:next w:val="CommentText"/>
    <w:link w:val="CommentSubjectChar"/>
    <w:rsid w:val="00C33EA7"/>
    <w:rPr>
      <w:b/>
      <w:bCs/>
    </w:rPr>
  </w:style>
  <w:style w:type="character" w:customStyle="1" w:styleId="CommentSubjectChar">
    <w:name w:val="Comment Subject Char"/>
    <w:basedOn w:val="CommentTextChar"/>
    <w:link w:val="CommentSubject"/>
    <w:rsid w:val="00C33E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9AD"/>
  </w:style>
  <w:style w:type="paragraph" w:styleId="Heading1">
    <w:name w:val="heading 1"/>
    <w:basedOn w:val="Normal"/>
    <w:next w:val="Normal"/>
    <w:qFormat/>
    <w:rsid w:val="002319AD"/>
    <w:pPr>
      <w:keepNext/>
      <w:jc w:val="center"/>
      <w:outlineLvl w:val="0"/>
    </w:pPr>
    <w:rPr>
      <w:rFonts w:ascii="Arial" w:hAnsi="Arial"/>
      <w:b/>
      <w:caps/>
    </w:rPr>
  </w:style>
  <w:style w:type="paragraph" w:styleId="Heading2">
    <w:name w:val="heading 2"/>
    <w:basedOn w:val="Normal"/>
    <w:next w:val="Normal"/>
    <w:qFormat/>
    <w:rsid w:val="002319AD"/>
    <w:pPr>
      <w:keepNext/>
      <w:ind w:left="3600"/>
      <w:jc w:val="both"/>
      <w:outlineLvl w:val="1"/>
    </w:pPr>
    <w:rPr>
      <w:rFonts w:ascii="Arial" w:hAnsi="Arial"/>
      <w:b/>
      <w:bCs/>
    </w:rPr>
  </w:style>
  <w:style w:type="paragraph" w:styleId="Heading3">
    <w:name w:val="heading 3"/>
    <w:basedOn w:val="Normal"/>
    <w:next w:val="Normal"/>
    <w:qFormat/>
    <w:rsid w:val="002319AD"/>
    <w:pPr>
      <w:keepNext/>
      <w:ind w:left="720"/>
      <w:outlineLvl w:val="2"/>
    </w:pPr>
    <w:rPr>
      <w:rFonts w:ascii="Arial" w:hAnsi="Arial"/>
      <w:b/>
      <w:iCs/>
    </w:rPr>
  </w:style>
  <w:style w:type="paragraph" w:styleId="Heading4">
    <w:name w:val="heading 4"/>
    <w:basedOn w:val="Normal"/>
    <w:next w:val="Normal"/>
    <w:qFormat/>
    <w:rsid w:val="002319AD"/>
    <w:pPr>
      <w:keepNext/>
      <w:ind w:left="1080"/>
      <w:outlineLvl w:val="3"/>
    </w:pPr>
    <w:rPr>
      <w:rFonts w:ascii="Arial" w:hAnsi="Arial" w:cs="Arial"/>
      <w:b/>
      <w:bCs/>
    </w:rPr>
  </w:style>
  <w:style w:type="paragraph" w:styleId="Heading5">
    <w:name w:val="heading 5"/>
    <w:basedOn w:val="Normal"/>
    <w:next w:val="Normal"/>
    <w:qFormat/>
    <w:rsid w:val="002319AD"/>
    <w:pPr>
      <w:spacing w:before="240" w:after="60"/>
      <w:outlineLvl w:val="4"/>
    </w:pPr>
    <w:rPr>
      <w:b/>
      <w:bCs/>
      <w:i/>
      <w:iCs/>
      <w:sz w:val="26"/>
      <w:szCs w:val="26"/>
    </w:rPr>
  </w:style>
  <w:style w:type="paragraph" w:styleId="Heading6">
    <w:name w:val="heading 6"/>
    <w:basedOn w:val="Normal"/>
    <w:next w:val="Normal"/>
    <w:qFormat/>
    <w:rsid w:val="002319AD"/>
    <w:pPr>
      <w:spacing w:before="240" w:after="60"/>
      <w:outlineLvl w:val="5"/>
    </w:pPr>
    <w:rPr>
      <w:b/>
      <w:bCs/>
      <w:sz w:val="22"/>
      <w:szCs w:val="22"/>
    </w:rPr>
  </w:style>
  <w:style w:type="paragraph" w:styleId="Heading7">
    <w:name w:val="heading 7"/>
    <w:basedOn w:val="Normal"/>
    <w:next w:val="Normal"/>
    <w:qFormat/>
    <w:rsid w:val="002319AD"/>
    <w:pPr>
      <w:keepNext/>
      <w:outlineLvl w:val="6"/>
    </w:pPr>
    <w:rPr>
      <w:sz w:val="24"/>
    </w:rPr>
  </w:style>
  <w:style w:type="paragraph" w:styleId="Heading8">
    <w:name w:val="heading 8"/>
    <w:basedOn w:val="Normal"/>
    <w:next w:val="Normal"/>
    <w:qFormat/>
    <w:rsid w:val="002319AD"/>
    <w:pPr>
      <w:keepNext/>
      <w:jc w:val="right"/>
      <w:outlineLvl w:val="7"/>
    </w:pPr>
    <w:rPr>
      <w:i/>
      <w:iCs/>
      <w:sz w:val="22"/>
    </w:rPr>
  </w:style>
  <w:style w:type="paragraph" w:styleId="Heading9">
    <w:name w:val="heading 9"/>
    <w:basedOn w:val="Normal"/>
    <w:next w:val="Normal"/>
    <w:qFormat/>
    <w:rsid w:val="002319AD"/>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2319AD"/>
  </w:style>
  <w:style w:type="character" w:styleId="PageNumber">
    <w:name w:val="page number"/>
    <w:basedOn w:val="DefaultParagraphFont"/>
    <w:rsid w:val="002319AD"/>
  </w:style>
  <w:style w:type="paragraph" w:customStyle="1" w:styleId="HeadingShelly">
    <w:name w:val="Heading_Shelly"/>
    <w:basedOn w:val="Normal"/>
    <w:rsid w:val="002319A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2319A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2319AD"/>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2319AD"/>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2319AD"/>
    <w:pPr>
      <w:jc w:val="center"/>
    </w:pPr>
    <w:rPr>
      <w:rFonts w:ascii="Arial" w:hAnsi="Arial"/>
      <w:b/>
    </w:rPr>
  </w:style>
  <w:style w:type="paragraph" w:styleId="BodyText">
    <w:name w:val="Body Text"/>
    <w:basedOn w:val="Normal"/>
    <w:rsid w:val="002319A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2319AD"/>
    <w:rPr>
      <w:rFonts w:ascii="Arial" w:hAnsi="Arial"/>
      <w:b/>
    </w:rPr>
  </w:style>
  <w:style w:type="paragraph" w:styleId="BodyTextIndent">
    <w:name w:val="Body Text Indent"/>
    <w:basedOn w:val="Normal"/>
    <w:rsid w:val="002319AD"/>
    <w:pPr>
      <w:numPr>
        <w:ilvl w:val="12"/>
      </w:numPr>
      <w:ind w:left="720"/>
      <w:jc w:val="both"/>
    </w:pPr>
    <w:rPr>
      <w:rFonts w:ascii="Arial" w:hAnsi="Arial"/>
      <w:b/>
      <w:i/>
    </w:rPr>
  </w:style>
  <w:style w:type="paragraph" w:styleId="BodyTextIndent2">
    <w:name w:val="Body Text Indent 2"/>
    <w:basedOn w:val="Normal"/>
    <w:rsid w:val="002319AD"/>
    <w:pPr>
      <w:keepNext/>
      <w:keepLines/>
      <w:numPr>
        <w:ilvl w:val="12"/>
      </w:numPr>
      <w:suppressAutoHyphens/>
      <w:ind w:left="720"/>
      <w:jc w:val="both"/>
    </w:pPr>
    <w:rPr>
      <w:rFonts w:ascii="Arial" w:hAnsi="Arial"/>
      <w:spacing w:val="-3"/>
    </w:rPr>
  </w:style>
  <w:style w:type="paragraph" w:styleId="BodyTextIndent3">
    <w:name w:val="Body Text Indent 3"/>
    <w:basedOn w:val="Normal"/>
    <w:rsid w:val="002319AD"/>
    <w:pPr>
      <w:spacing w:after="240"/>
      <w:ind w:left="1440" w:hanging="720"/>
      <w:jc w:val="both"/>
    </w:pPr>
    <w:rPr>
      <w:rFonts w:ascii="Arial" w:hAnsi="Arial"/>
    </w:rPr>
  </w:style>
  <w:style w:type="paragraph" w:styleId="BodyText2">
    <w:name w:val="Body Text 2"/>
    <w:basedOn w:val="Normal"/>
    <w:rsid w:val="00231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2319AD"/>
    <w:rPr>
      <w:color w:val="0000FF"/>
      <w:u w:val="single"/>
    </w:rPr>
  </w:style>
  <w:style w:type="paragraph" w:styleId="BalloonText">
    <w:name w:val="Balloon Text"/>
    <w:basedOn w:val="Normal"/>
    <w:semiHidden/>
    <w:rsid w:val="002319AD"/>
    <w:rPr>
      <w:rFonts w:ascii="Tahoma" w:hAnsi="Tahoma" w:cs="Tahoma"/>
      <w:sz w:val="16"/>
      <w:szCs w:val="16"/>
    </w:rPr>
  </w:style>
  <w:style w:type="paragraph" w:styleId="BodyText3">
    <w:name w:val="Body Text 3"/>
    <w:basedOn w:val="Normal"/>
    <w:rsid w:val="002319AD"/>
    <w:pPr>
      <w:spacing w:after="120"/>
    </w:pPr>
    <w:rPr>
      <w:sz w:val="16"/>
      <w:szCs w:val="16"/>
    </w:rPr>
  </w:style>
  <w:style w:type="paragraph" w:customStyle="1" w:styleId="Achievement">
    <w:name w:val="Achievement"/>
    <w:basedOn w:val="BodyText"/>
    <w:rsid w:val="002319AD"/>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2319AD"/>
    <w:pPr>
      <w:widowControl w:val="0"/>
      <w:numPr>
        <w:numId w:val="14"/>
      </w:numPr>
      <w:tabs>
        <w:tab w:val="left" w:pos="720"/>
      </w:tabs>
      <w:jc w:val="both"/>
    </w:pPr>
    <w:rPr>
      <w:sz w:val="24"/>
    </w:rPr>
  </w:style>
  <w:style w:type="paragraph" w:styleId="ListBullet">
    <w:name w:val="List Bullet"/>
    <w:basedOn w:val="Normal"/>
    <w:autoRedefine/>
    <w:rsid w:val="002319AD"/>
    <w:pPr>
      <w:numPr>
        <w:numId w:val="1"/>
      </w:numPr>
    </w:pPr>
    <w:rPr>
      <w:rFonts w:ascii="Times" w:hAnsi="Times"/>
      <w:sz w:val="24"/>
    </w:rPr>
  </w:style>
  <w:style w:type="paragraph" w:styleId="ListBullet2">
    <w:name w:val="List Bullet 2"/>
    <w:basedOn w:val="Normal"/>
    <w:autoRedefine/>
    <w:rsid w:val="002319AD"/>
    <w:pPr>
      <w:numPr>
        <w:numId w:val="2"/>
      </w:numPr>
    </w:pPr>
    <w:rPr>
      <w:rFonts w:ascii="Times" w:hAnsi="Times"/>
      <w:sz w:val="24"/>
    </w:rPr>
  </w:style>
  <w:style w:type="paragraph" w:styleId="ListBullet3">
    <w:name w:val="List Bullet 3"/>
    <w:basedOn w:val="Normal"/>
    <w:autoRedefine/>
    <w:rsid w:val="002319AD"/>
    <w:pPr>
      <w:ind w:left="1800" w:hanging="360"/>
    </w:pPr>
    <w:rPr>
      <w:rFonts w:ascii="Times" w:hAnsi="Times"/>
      <w:sz w:val="24"/>
    </w:rPr>
  </w:style>
  <w:style w:type="paragraph" w:styleId="ListBullet4">
    <w:name w:val="List Bullet 4"/>
    <w:basedOn w:val="Normal"/>
    <w:autoRedefine/>
    <w:rsid w:val="002319AD"/>
    <w:pPr>
      <w:numPr>
        <w:numId w:val="4"/>
      </w:numPr>
    </w:pPr>
    <w:rPr>
      <w:rFonts w:ascii="Times" w:hAnsi="Times"/>
      <w:sz w:val="24"/>
    </w:rPr>
  </w:style>
  <w:style w:type="paragraph" w:styleId="ListBullet5">
    <w:name w:val="List Bullet 5"/>
    <w:basedOn w:val="Normal"/>
    <w:autoRedefine/>
    <w:rsid w:val="002319AD"/>
    <w:pPr>
      <w:numPr>
        <w:numId w:val="5"/>
      </w:numPr>
    </w:pPr>
    <w:rPr>
      <w:rFonts w:ascii="Times" w:hAnsi="Times"/>
      <w:sz w:val="24"/>
    </w:rPr>
  </w:style>
  <w:style w:type="paragraph" w:styleId="ListNumber">
    <w:name w:val="List Number"/>
    <w:basedOn w:val="Normal"/>
    <w:rsid w:val="002319AD"/>
    <w:pPr>
      <w:numPr>
        <w:numId w:val="6"/>
      </w:numPr>
    </w:pPr>
    <w:rPr>
      <w:rFonts w:ascii="Times" w:hAnsi="Times"/>
      <w:sz w:val="24"/>
    </w:rPr>
  </w:style>
  <w:style w:type="paragraph" w:styleId="ListNumber2">
    <w:name w:val="List Number 2"/>
    <w:basedOn w:val="Normal"/>
    <w:rsid w:val="002319AD"/>
    <w:pPr>
      <w:numPr>
        <w:numId w:val="7"/>
      </w:numPr>
    </w:pPr>
    <w:rPr>
      <w:rFonts w:ascii="Times" w:hAnsi="Times"/>
      <w:sz w:val="24"/>
    </w:rPr>
  </w:style>
  <w:style w:type="paragraph" w:styleId="ListNumber3">
    <w:name w:val="List Number 3"/>
    <w:basedOn w:val="Normal"/>
    <w:rsid w:val="002319AD"/>
    <w:pPr>
      <w:numPr>
        <w:numId w:val="8"/>
      </w:numPr>
    </w:pPr>
    <w:rPr>
      <w:rFonts w:ascii="Times" w:hAnsi="Times"/>
      <w:sz w:val="24"/>
    </w:rPr>
  </w:style>
  <w:style w:type="paragraph" w:styleId="ListNumber4">
    <w:name w:val="List Number 4"/>
    <w:basedOn w:val="Normal"/>
    <w:rsid w:val="002319AD"/>
    <w:pPr>
      <w:numPr>
        <w:numId w:val="9"/>
      </w:numPr>
    </w:pPr>
    <w:rPr>
      <w:rFonts w:ascii="Times" w:hAnsi="Times"/>
      <w:sz w:val="24"/>
    </w:rPr>
  </w:style>
  <w:style w:type="paragraph" w:styleId="ListNumber5">
    <w:name w:val="List Number 5"/>
    <w:basedOn w:val="Normal"/>
    <w:rsid w:val="002319AD"/>
    <w:pPr>
      <w:ind w:left="720" w:hanging="720"/>
    </w:pPr>
    <w:rPr>
      <w:rFonts w:ascii="Times" w:hAnsi="Times"/>
      <w:sz w:val="24"/>
    </w:rPr>
  </w:style>
  <w:style w:type="paragraph" w:styleId="BlockText">
    <w:name w:val="Block Text"/>
    <w:basedOn w:val="Normal"/>
    <w:rsid w:val="002319AD"/>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2319AD"/>
    <w:rPr>
      <w:color w:val="800080"/>
      <w:u w:val="single"/>
    </w:rPr>
  </w:style>
  <w:style w:type="paragraph" w:customStyle="1" w:styleId="TableText">
    <w:name w:val="Table Text"/>
    <w:basedOn w:val="Normal"/>
    <w:rsid w:val="002319AD"/>
    <w:rPr>
      <w:rFonts w:ascii="Arial" w:hAnsi="Arial"/>
    </w:rPr>
  </w:style>
  <w:style w:type="paragraph" w:styleId="TOC1">
    <w:name w:val="toc 1"/>
    <w:basedOn w:val="Normal"/>
    <w:next w:val="Normal"/>
    <w:autoRedefine/>
    <w:semiHidden/>
    <w:rsid w:val="002319AD"/>
    <w:rPr>
      <w:sz w:val="28"/>
      <w:szCs w:val="24"/>
    </w:rPr>
  </w:style>
  <w:style w:type="paragraph" w:customStyle="1" w:styleId="BodySingle">
    <w:name w:val="Body Single"/>
    <w:basedOn w:val="Normal"/>
    <w:rsid w:val="002319AD"/>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B30F5"/>
    <w:rPr>
      <w:b/>
      <w:bCs/>
    </w:rPr>
  </w:style>
  <w:style w:type="paragraph" w:styleId="ListParagraph">
    <w:name w:val="List Paragraph"/>
    <w:basedOn w:val="Normal"/>
    <w:uiPriority w:val="34"/>
    <w:qFormat/>
    <w:rsid w:val="000021B7"/>
    <w:pPr>
      <w:ind w:left="720"/>
      <w:contextualSpacing/>
    </w:pPr>
  </w:style>
  <w:style w:type="character" w:styleId="CommentReference">
    <w:name w:val="annotation reference"/>
    <w:basedOn w:val="DefaultParagraphFont"/>
    <w:rsid w:val="00C33EA7"/>
    <w:rPr>
      <w:sz w:val="16"/>
      <w:szCs w:val="16"/>
    </w:rPr>
  </w:style>
  <w:style w:type="paragraph" w:styleId="CommentText">
    <w:name w:val="annotation text"/>
    <w:basedOn w:val="Normal"/>
    <w:link w:val="CommentTextChar"/>
    <w:rsid w:val="00C33EA7"/>
  </w:style>
  <w:style w:type="character" w:customStyle="1" w:styleId="CommentTextChar">
    <w:name w:val="Comment Text Char"/>
    <w:basedOn w:val="DefaultParagraphFont"/>
    <w:link w:val="CommentText"/>
    <w:rsid w:val="00C33EA7"/>
  </w:style>
  <w:style w:type="paragraph" w:styleId="CommentSubject">
    <w:name w:val="annotation subject"/>
    <w:basedOn w:val="CommentText"/>
    <w:next w:val="CommentText"/>
    <w:link w:val="CommentSubjectChar"/>
    <w:rsid w:val="00C33EA7"/>
    <w:rPr>
      <w:b/>
      <w:bCs/>
    </w:rPr>
  </w:style>
  <w:style w:type="character" w:customStyle="1" w:styleId="CommentSubjectChar">
    <w:name w:val="Comment Subject Char"/>
    <w:basedOn w:val="CommentTextChar"/>
    <w:link w:val="CommentSubject"/>
    <w:rsid w:val="00C33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74">
      <w:bodyDiv w:val="1"/>
      <w:marLeft w:val="0"/>
      <w:marRight w:val="0"/>
      <w:marTop w:val="0"/>
      <w:marBottom w:val="0"/>
      <w:divBdr>
        <w:top w:val="none" w:sz="0" w:space="0" w:color="auto"/>
        <w:left w:val="none" w:sz="0" w:space="0" w:color="auto"/>
        <w:bottom w:val="none" w:sz="0" w:space="0" w:color="auto"/>
        <w:right w:val="none" w:sz="0" w:space="0" w:color="auto"/>
      </w:divBdr>
    </w:div>
    <w:div w:id="83770453">
      <w:bodyDiv w:val="1"/>
      <w:marLeft w:val="0"/>
      <w:marRight w:val="0"/>
      <w:marTop w:val="0"/>
      <w:marBottom w:val="0"/>
      <w:divBdr>
        <w:top w:val="none" w:sz="0" w:space="0" w:color="auto"/>
        <w:left w:val="none" w:sz="0" w:space="0" w:color="auto"/>
        <w:bottom w:val="none" w:sz="0" w:space="0" w:color="auto"/>
        <w:right w:val="none" w:sz="0" w:space="0" w:color="auto"/>
      </w:divBdr>
    </w:div>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088966323">
      <w:bodyDiv w:val="1"/>
      <w:marLeft w:val="0"/>
      <w:marRight w:val="0"/>
      <w:marTop w:val="0"/>
      <w:marBottom w:val="0"/>
      <w:divBdr>
        <w:top w:val="none" w:sz="0" w:space="0" w:color="auto"/>
        <w:left w:val="none" w:sz="0" w:space="0" w:color="auto"/>
        <w:bottom w:val="none" w:sz="0" w:space="0" w:color="auto"/>
        <w:right w:val="none" w:sz="0" w:space="0" w:color="auto"/>
      </w:divBdr>
    </w:div>
    <w:div w:id="1368799759">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 w:id="19843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iam.Murphy@uth.tmc.edu" TargetMode="External"/><Relationship Id="rId18" Type="http://schemas.openxmlformats.org/officeDocument/2006/relationships/hyperlink" Target="http://www.window.state.tx.us/procurement/prog/vendor_performance/debarred/"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thouston.edu/buy/bid-list.htm" TargetMode="External"/><Relationship Id="rId17" Type="http://schemas.openxmlformats.org/officeDocument/2006/relationships/hyperlink" Target="http://www.treas.gov/offices/enforcement/ofac/sdn/" TargetMode="External"/><Relationship Id="rId2" Type="http://schemas.openxmlformats.org/officeDocument/2006/relationships/styles" Target="styles.xml"/><Relationship Id="rId16" Type="http://schemas.openxmlformats.org/officeDocument/2006/relationships/hyperlink" Target="https://www.sam.gov/portal/public/SAM/" TargetMode="External"/><Relationship Id="rId20" Type="http://schemas.openxmlformats.org/officeDocument/2006/relationships/hyperlink" Target="http://ecpa.cpa.state.tx.us/vendor/tpsearch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ig.hhsc.state.tx.us/Exclusions/Search.aspx"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ourcpa.cpa.state.tx.us/coa/Index.html" TargetMode="External"/><Relationship Id="rId4" Type="http://schemas.openxmlformats.org/officeDocument/2006/relationships/settings" Target="settings.xml"/><Relationship Id="rId9" Type="http://schemas.openxmlformats.org/officeDocument/2006/relationships/hyperlink" Target="mailto:LaChandra.Wilson@uth.tmc.edu" TargetMode="External"/><Relationship Id="rId14" Type="http://schemas.openxmlformats.org/officeDocument/2006/relationships/hyperlink" Target="mailto:Derek.D.Drawhorn@uth.tmc.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7018</Words>
  <Characters>41764</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48685</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4718656</vt:i4>
      </vt:variant>
      <vt:variant>
        <vt:i4>18</vt:i4>
      </vt:variant>
      <vt:variant>
        <vt:i4>0</vt:i4>
      </vt:variant>
      <vt:variant>
        <vt:i4>5</vt:i4>
      </vt:variant>
      <vt:variant>
        <vt:lpwstr>https://ourcpa.cpa.state.tx.us/coa/Index.html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1114201</vt:i4>
      </vt:variant>
      <vt:variant>
        <vt:i4>3</vt:i4>
      </vt:variant>
      <vt:variant>
        <vt:i4>0</vt:i4>
      </vt:variant>
      <vt:variant>
        <vt:i4>5</vt:i4>
      </vt:variant>
      <vt:variant>
        <vt:lpwstr>http://www.uthouston.edu/buy/bid-list.htm</vt:lpwstr>
      </vt:variant>
      <vt:variant>
        <vt:lpwstr/>
      </vt:variant>
      <vt:variant>
        <vt:i4>7012370</vt:i4>
      </vt:variant>
      <vt:variant>
        <vt:i4>0</vt:i4>
      </vt:variant>
      <vt:variant>
        <vt:i4>0</vt:i4>
      </vt:variant>
      <vt:variant>
        <vt:i4>5</vt:i4>
      </vt:variant>
      <vt:variant>
        <vt:lpwstr>mailto:address@uth.tmc.edu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Wilson, LaChandra</cp:lastModifiedBy>
  <cp:revision>2</cp:revision>
  <cp:lastPrinted>2007-10-11T15:18:00Z</cp:lastPrinted>
  <dcterms:created xsi:type="dcterms:W3CDTF">2016-04-05T16:51:00Z</dcterms:created>
  <dcterms:modified xsi:type="dcterms:W3CDTF">2016-04-05T16:51:00Z</dcterms:modified>
</cp:coreProperties>
</file>