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0BA" w:rsidRDefault="00ED7AE0">
      <w:pPr>
        <w:pStyle w:val="Heading4"/>
        <w:spacing w:before="120" w:after="0"/>
        <w:ind w:left="-360" w:right="-360"/>
        <w:jc w:val="center"/>
        <w:rPr>
          <w:sz w:val="22"/>
          <w:szCs w:val="22"/>
        </w:rPr>
      </w:pPr>
      <w:r>
        <w:rPr>
          <w:noProof/>
          <w:sz w:val="22"/>
          <w:szCs w:val="22"/>
        </w:rPr>
        <w:drawing>
          <wp:inline distT="0" distB="0" distL="0" distR="0">
            <wp:extent cx="7315200" cy="933450"/>
            <wp:effectExtent l="19050" t="0" r="0" b="0"/>
            <wp:docPr id="6" name="Picture 6" descr="C:\Documents and Settings\jrayburn\My Documents\My Pictures\Sterl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jrayburn\My Documents\My Pictures\Sterling.gif"/>
                    <pic:cNvPicPr>
                      <a:picLocks noChangeAspect="1" noChangeArrowheads="1"/>
                    </pic:cNvPicPr>
                  </pic:nvPicPr>
                  <pic:blipFill>
                    <a:blip r:embed="rId8" cstate="print"/>
                    <a:srcRect/>
                    <a:stretch>
                      <a:fillRect/>
                    </a:stretch>
                  </pic:blipFill>
                  <pic:spPr bwMode="auto">
                    <a:xfrm>
                      <a:off x="0" y="0"/>
                      <a:ext cx="7315200" cy="933450"/>
                    </a:xfrm>
                    <a:prstGeom prst="rect">
                      <a:avLst/>
                    </a:prstGeom>
                    <a:noFill/>
                    <a:ln w="9525">
                      <a:noFill/>
                      <a:miter lim="800000"/>
                      <a:headEnd/>
                      <a:tailEnd/>
                    </a:ln>
                  </pic:spPr>
                </pic:pic>
              </a:graphicData>
            </a:graphic>
          </wp:inline>
        </w:drawing>
      </w:r>
    </w:p>
    <w:p w:rsidR="00A77B3E" w:rsidRDefault="00ED7AE0">
      <w:pPr>
        <w:pStyle w:val="Heading4"/>
        <w:spacing w:before="120" w:after="0"/>
        <w:ind w:left="-360" w:right="-360"/>
        <w:jc w:val="center"/>
      </w:pPr>
      <w:r>
        <w:rPr>
          <w:sz w:val="22"/>
          <w:szCs w:val="22"/>
        </w:rPr>
        <w:t>Consent to Request Consumer Report &amp; Investigative Consumer Report Information</w:t>
      </w:r>
    </w:p>
    <w:tbl>
      <w:tblPr>
        <w:tblW w:w="0" w:type="auto"/>
        <w:tblInd w:w="108" w:type="dxa"/>
        <w:tblLook w:val="000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77B3E">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r>
    </w:tbl>
    <w:p w:rsidR="00A77B3E" w:rsidRDefault="00ED7AE0">
      <w:pPr>
        <w:tabs>
          <w:tab w:val="left" w:pos="-720"/>
          <w:tab w:val="left" w:pos="7581"/>
        </w:tabs>
        <w:ind w:left="360"/>
      </w:pPr>
      <w:r w:rsidRPr="00916F2D">
        <w:rPr>
          <w:rFonts w:ascii="Verdana" w:eastAsia="Verdana" w:hAnsi="Verdana" w:cs="Verdana"/>
          <w:b/>
          <w:sz w:val="16"/>
          <w:szCs w:val="16"/>
        </w:rPr>
        <w:t>First Name</w:t>
      </w:r>
      <w:r>
        <w:rPr>
          <w:rFonts w:ascii="Verdana" w:eastAsia="Verdana" w:hAnsi="Verdana" w:cs="Verdana"/>
          <w:sz w:val="16"/>
          <w:szCs w:val="16"/>
        </w:rPr>
        <w:tab/>
      </w:r>
      <w:r w:rsidRPr="00916F2D">
        <w:rPr>
          <w:rFonts w:ascii="Verdana" w:eastAsia="Verdana" w:hAnsi="Verdana" w:cs="Verdana"/>
          <w:b/>
          <w:sz w:val="16"/>
          <w:szCs w:val="16"/>
        </w:rPr>
        <w:t>Middle Name or Initial</w:t>
      </w:r>
    </w:p>
    <w:tbl>
      <w:tblPr>
        <w:tblW w:w="0" w:type="auto"/>
        <w:tblInd w:w="108" w:type="dxa"/>
        <w:tblLook w:val="000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77B3E">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77B3E" w:rsidRDefault="00A77B3E">
            <w:pPr>
              <w:tabs>
                <w:tab w:val="left" w:pos="-720"/>
              </w:tabs>
              <w:ind w:left="360"/>
            </w:pPr>
          </w:p>
        </w:tc>
      </w:tr>
    </w:tbl>
    <w:p w:rsidR="00A16865" w:rsidRDefault="00ED7AE0" w:rsidP="00A16865">
      <w:pPr>
        <w:tabs>
          <w:tab w:val="left" w:pos="-720"/>
          <w:tab w:val="left" w:pos="7581"/>
        </w:tabs>
        <w:ind w:left="360"/>
      </w:pPr>
      <w:r w:rsidRPr="00916F2D">
        <w:rPr>
          <w:rFonts w:ascii="Verdana" w:eastAsia="Verdana" w:hAnsi="Verdana" w:cs="Verdana"/>
          <w:b/>
          <w:sz w:val="16"/>
          <w:szCs w:val="16"/>
        </w:rPr>
        <w:t>Last Name</w:t>
      </w:r>
      <w:r w:rsidR="00A16865" w:rsidRPr="00A16865">
        <w:rPr>
          <w:rFonts w:ascii="Verdana" w:eastAsia="Verdana" w:hAnsi="Verdana" w:cs="Verdana"/>
          <w:sz w:val="16"/>
          <w:szCs w:val="16"/>
        </w:rPr>
        <w:t xml:space="preserve"> </w:t>
      </w:r>
      <w:r w:rsidR="00A16865">
        <w:rPr>
          <w:rFonts w:ascii="Verdana" w:eastAsia="Verdana" w:hAnsi="Verdana" w:cs="Verdana"/>
          <w:sz w:val="16"/>
          <w:szCs w:val="16"/>
        </w:rPr>
        <w:tab/>
      </w:r>
      <w:r w:rsidR="00A16865" w:rsidRPr="00916F2D">
        <w:rPr>
          <w:rFonts w:ascii="Verdana" w:eastAsia="Verdana" w:hAnsi="Verdana" w:cs="Verdana"/>
          <w:b/>
          <w:sz w:val="16"/>
          <w:szCs w:val="16"/>
        </w:rPr>
        <w:t>Date of Birth (MMDDYYYY)</w:t>
      </w:r>
    </w:p>
    <w:tbl>
      <w:tblPr>
        <w:tblW w:w="0" w:type="auto"/>
        <w:tblInd w:w="108" w:type="dxa"/>
        <w:tblLook w:val="000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16865" w:rsidTr="00833A55">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6865" w:rsidRDefault="00A16865" w:rsidP="00833A55">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6865" w:rsidRDefault="00A16865" w:rsidP="00833A55">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6865" w:rsidRDefault="00A16865" w:rsidP="00833A55">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6865" w:rsidRDefault="00A16865" w:rsidP="00833A55">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6865" w:rsidRDefault="00A16865" w:rsidP="00833A55">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6865" w:rsidRDefault="00A16865" w:rsidP="00833A55">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6865" w:rsidRDefault="00A16865" w:rsidP="00833A55">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6865" w:rsidRDefault="00A16865" w:rsidP="00833A55">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6865" w:rsidRDefault="00A16865" w:rsidP="00833A55">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6865" w:rsidRDefault="00A16865" w:rsidP="00833A55">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6865" w:rsidRDefault="00A16865" w:rsidP="00833A55">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6865" w:rsidRDefault="00A16865" w:rsidP="00833A55">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6865" w:rsidRDefault="00A16865" w:rsidP="00833A55">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6865" w:rsidRDefault="00A16865" w:rsidP="00833A55">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6865" w:rsidRDefault="00A16865" w:rsidP="00833A55">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6865" w:rsidRDefault="00A16865" w:rsidP="00833A55">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6865" w:rsidRDefault="00A16865" w:rsidP="00833A55">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6865" w:rsidRDefault="00A16865" w:rsidP="00833A55">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6865" w:rsidRDefault="00A16865" w:rsidP="00833A55">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6865" w:rsidRDefault="00A16865" w:rsidP="00833A55">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6865" w:rsidRDefault="00A16865" w:rsidP="00833A55">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6865" w:rsidRDefault="00A16865" w:rsidP="00833A55">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6865" w:rsidRDefault="00A16865" w:rsidP="00833A55">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6865" w:rsidRDefault="00A16865" w:rsidP="00833A55">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6865" w:rsidRDefault="00A16865" w:rsidP="00833A55">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6865" w:rsidRDefault="00A16865" w:rsidP="00833A55">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6865" w:rsidRDefault="00A16865" w:rsidP="00833A55">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6865" w:rsidRDefault="00A16865" w:rsidP="00833A55">
            <w:pPr>
              <w:tabs>
                <w:tab w:val="left" w:pos="-720"/>
              </w:tabs>
              <w:ind w:left="360"/>
            </w:pPr>
          </w:p>
        </w:tc>
        <w:tc>
          <w:tcPr>
            <w:tcW w:w="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6865" w:rsidRDefault="00A16865" w:rsidP="00833A55">
            <w:pPr>
              <w:tabs>
                <w:tab w:val="left" w:pos="-720"/>
              </w:tabs>
              <w:ind w:left="360"/>
            </w:pPr>
          </w:p>
        </w:tc>
      </w:tr>
    </w:tbl>
    <w:p w:rsidR="00A77B3E" w:rsidRPr="00916F2D" w:rsidRDefault="00ED7AE0">
      <w:pPr>
        <w:tabs>
          <w:tab w:val="left" w:pos="-720"/>
        </w:tabs>
        <w:ind w:left="360"/>
        <w:jc w:val="both"/>
        <w:rPr>
          <w:b/>
        </w:rPr>
      </w:pPr>
      <w:r w:rsidRPr="00916F2D">
        <w:rPr>
          <w:rFonts w:ascii="Verdana" w:eastAsia="Verdana" w:hAnsi="Verdana" w:cs="Verdana"/>
          <w:b/>
          <w:sz w:val="16"/>
          <w:szCs w:val="16"/>
        </w:rPr>
        <w:t>Email Address</w:t>
      </w:r>
    </w:p>
    <w:p w:rsidR="00A77B3E" w:rsidRDefault="00A77B3E">
      <w:pPr>
        <w:tabs>
          <w:tab w:val="left" w:pos="-720"/>
        </w:tabs>
        <w:ind w:left="360"/>
        <w:jc w:val="both"/>
        <w:rPr>
          <w:rFonts w:ascii="Verdana" w:eastAsia="Verdana" w:hAnsi="Verdana" w:cs="Verdana"/>
          <w:sz w:val="16"/>
          <w:szCs w:val="16"/>
        </w:rPr>
      </w:pPr>
    </w:p>
    <w:p w:rsidR="00A77B3E" w:rsidRPr="009830F5" w:rsidRDefault="00ED7AE0" w:rsidP="009830F5">
      <w:pPr>
        <w:pStyle w:val="NoSpacing"/>
        <w:rPr>
          <w:rFonts w:eastAsia="Verdana"/>
          <w:sz w:val="18"/>
          <w:szCs w:val="18"/>
        </w:rPr>
      </w:pPr>
      <w:r w:rsidRPr="009830F5">
        <w:rPr>
          <w:rFonts w:eastAsia="Verdana"/>
          <w:sz w:val="18"/>
          <w:szCs w:val="18"/>
        </w:rPr>
        <w:t xml:space="preserve">I understand that University of </w:t>
      </w:r>
      <w:r w:rsidR="008040BA" w:rsidRPr="009830F5">
        <w:rPr>
          <w:rFonts w:eastAsia="Verdana"/>
          <w:sz w:val="18"/>
          <w:szCs w:val="18"/>
        </w:rPr>
        <w:t>Texas Health Science Center at Houston</w:t>
      </w:r>
      <w:r w:rsidRPr="009830F5">
        <w:rPr>
          <w:rFonts w:eastAsia="Verdana"/>
          <w:sz w:val="18"/>
          <w:szCs w:val="18"/>
        </w:rPr>
        <w:t xml:space="preserve"> (‘COMPANY’) will utilize the services of </w:t>
      </w:r>
      <w:r w:rsidRPr="009830F5">
        <w:rPr>
          <w:rFonts w:eastAsia="Verdana"/>
          <w:b/>
          <w:bCs/>
          <w:sz w:val="18"/>
          <w:szCs w:val="18"/>
        </w:rPr>
        <w:t xml:space="preserve">Sterling </w:t>
      </w:r>
      <w:proofErr w:type="spellStart"/>
      <w:r w:rsidRPr="009830F5">
        <w:rPr>
          <w:rFonts w:eastAsia="Verdana"/>
          <w:b/>
          <w:bCs/>
          <w:sz w:val="18"/>
          <w:szCs w:val="18"/>
        </w:rPr>
        <w:t>InfoSystems</w:t>
      </w:r>
      <w:proofErr w:type="spellEnd"/>
      <w:r w:rsidRPr="009830F5">
        <w:rPr>
          <w:rFonts w:eastAsia="Verdana"/>
          <w:b/>
          <w:bCs/>
          <w:sz w:val="18"/>
          <w:szCs w:val="18"/>
        </w:rPr>
        <w:t xml:space="preserve">  Inc., 249 West 17th Street, New York, NY 10011</w:t>
      </w:r>
      <w:r w:rsidRPr="009830F5">
        <w:rPr>
          <w:rFonts w:eastAsia="Verdana"/>
          <w:sz w:val="18"/>
          <w:szCs w:val="18"/>
        </w:rPr>
        <w:t xml:space="preserve">, </w:t>
      </w:r>
      <w:r w:rsidRPr="009830F5">
        <w:rPr>
          <w:rFonts w:eastAsia="Verdana"/>
          <w:b/>
          <w:bCs/>
          <w:sz w:val="18"/>
          <w:szCs w:val="18"/>
        </w:rPr>
        <w:t>(800) 899-2272</w:t>
      </w:r>
      <w:r w:rsidRPr="009830F5">
        <w:rPr>
          <w:rFonts w:eastAsia="Verdana"/>
          <w:sz w:val="18"/>
          <w:szCs w:val="18"/>
        </w:rPr>
        <w:t xml:space="preserve"> to obtain a consumer report and/or investigative consumer report as part of the procedure for processing my application for employment</w:t>
      </w:r>
      <w:r w:rsidR="008040BA" w:rsidRPr="009830F5">
        <w:rPr>
          <w:rFonts w:eastAsia="Verdana"/>
          <w:sz w:val="18"/>
          <w:szCs w:val="18"/>
        </w:rPr>
        <w:t xml:space="preserve"> or upon being considered for a promotion</w:t>
      </w:r>
      <w:r w:rsidRPr="009830F5">
        <w:rPr>
          <w:rFonts w:eastAsia="Verdana"/>
          <w:sz w:val="18"/>
          <w:szCs w:val="18"/>
        </w:rPr>
        <w:t xml:space="preserve">. </w:t>
      </w:r>
    </w:p>
    <w:p w:rsidR="009830F5" w:rsidRPr="009830F5" w:rsidRDefault="009830F5" w:rsidP="009830F5">
      <w:pPr>
        <w:pStyle w:val="NoSpacing"/>
        <w:rPr>
          <w:rFonts w:eastAsia="Verdana"/>
          <w:sz w:val="18"/>
          <w:szCs w:val="18"/>
        </w:rPr>
      </w:pPr>
    </w:p>
    <w:p w:rsidR="00A77B3E" w:rsidRPr="009830F5" w:rsidRDefault="00ED7AE0" w:rsidP="009830F5">
      <w:pPr>
        <w:pStyle w:val="NoSpacing"/>
        <w:rPr>
          <w:rFonts w:eastAsia="Verdana"/>
          <w:sz w:val="18"/>
          <w:szCs w:val="18"/>
        </w:rPr>
      </w:pPr>
      <w:r w:rsidRPr="009830F5">
        <w:rPr>
          <w:rFonts w:eastAsia="Verdana"/>
          <w:sz w:val="18"/>
          <w:szCs w:val="18"/>
        </w:rPr>
        <w:t xml:space="preserve">I understand </w:t>
      </w:r>
      <w:r w:rsidRPr="009830F5">
        <w:rPr>
          <w:rFonts w:eastAsia="Verdana"/>
          <w:b/>
          <w:bCs/>
          <w:sz w:val="18"/>
          <w:szCs w:val="18"/>
        </w:rPr>
        <w:t xml:space="preserve">Sterling </w:t>
      </w:r>
      <w:proofErr w:type="spellStart"/>
      <w:r w:rsidRPr="009830F5">
        <w:rPr>
          <w:rFonts w:eastAsia="Verdana"/>
          <w:b/>
          <w:bCs/>
          <w:sz w:val="18"/>
          <w:szCs w:val="18"/>
        </w:rPr>
        <w:t>InfoSystems</w:t>
      </w:r>
      <w:proofErr w:type="spellEnd"/>
      <w:r w:rsidRPr="009830F5">
        <w:rPr>
          <w:rFonts w:eastAsia="Verdana"/>
          <w:b/>
          <w:bCs/>
          <w:sz w:val="18"/>
          <w:szCs w:val="18"/>
        </w:rPr>
        <w:t xml:space="preserve"> Inc. </w:t>
      </w:r>
      <w:r w:rsidRPr="009830F5">
        <w:rPr>
          <w:rFonts w:eastAsia="Verdana"/>
          <w:sz w:val="18"/>
          <w:szCs w:val="18"/>
        </w:rPr>
        <w:t xml:space="preserve">(“STERLING”) investigation may include obtaining information regarding my driving record and criminal record, subject to any limitations imposed by applicable federal and state law.   I understand such information may be obtained through direct or indirect contact with public agencies or other persons who may have such knowledge. </w:t>
      </w:r>
    </w:p>
    <w:p w:rsidR="009830F5" w:rsidRPr="009830F5" w:rsidRDefault="009830F5" w:rsidP="009830F5">
      <w:pPr>
        <w:pStyle w:val="NoSpacing"/>
        <w:rPr>
          <w:rFonts w:eastAsia="Verdana"/>
          <w:sz w:val="18"/>
          <w:szCs w:val="18"/>
        </w:rPr>
      </w:pPr>
    </w:p>
    <w:p w:rsidR="009830F5" w:rsidRPr="009830F5" w:rsidRDefault="00ED7AE0" w:rsidP="009830F5">
      <w:pPr>
        <w:pStyle w:val="NoSpacing"/>
        <w:rPr>
          <w:rFonts w:eastAsia="Verdana"/>
          <w:sz w:val="18"/>
          <w:szCs w:val="18"/>
        </w:rPr>
      </w:pPr>
      <w:r w:rsidRPr="009830F5">
        <w:rPr>
          <w:rFonts w:eastAsia="Verdana"/>
          <w:sz w:val="18"/>
          <w:szCs w:val="18"/>
        </w:rPr>
        <w:t>I understand that I have the right to receive notice about the nature and scope of any investigative consumer report requested within five days after the COMPANY receives my request or five days after the investigative consumer report was requested, whichever is later.</w:t>
      </w:r>
      <w:r w:rsidR="009830F5" w:rsidRPr="009830F5">
        <w:rPr>
          <w:rFonts w:eastAsia="Verdana"/>
          <w:sz w:val="18"/>
          <w:szCs w:val="18"/>
        </w:rPr>
        <w:t xml:space="preserve">  </w:t>
      </w:r>
    </w:p>
    <w:p w:rsidR="009830F5" w:rsidRPr="009830F5" w:rsidRDefault="009830F5" w:rsidP="009830F5">
      <w:pPr>
        <w:pStyle w:val="NoSpacing"/>
        <w:rPr>
          <w:rFonts w:eastAsia="Verdana"/>
          <w:sz w:val="18"/>
          <w:szCs w:val="18"/>
        </w:rPr>
      </w:pPr>
    </w:p>
    <w:p w:rsidR="00A77B3E" w:rsidRDefault="00ED7AE0" w:rsidP="009830F5">
      <w:pPr>
        <w:pStyle w:val="NoSpacing"/>
        <w:rPr>
          <w:rFonts w:eastAsia="Verdana"/>
          <w:sz w:val="18"/>
          <w:szCs w:val="18"/>
        </w:rPr>
      </w:pPr>
      <w:r w:rsidRPr="009830F5">
        <w:rPr>
          <w:rFonts w:eastAsia="Verdana"/>
          <w:sz w:val="18"/>
          <w:szCs w:val="18"/>
        </w:rPr>
        <w:t xml:space="preserve">I acknowledge that I have received the attached summary of my rights under the Fair Credit Reporting Act and, as required by law, any related state summary of rights. </w:t>
      </w:r>
    </w:p>
    <w:p w:rsidR="009830F5" w:rsidRPr="009830F5" w:rsidRDefault="009830F5" w:rsidP="009830F5">
      <w:pPr>
        <w:pStyle w:val="NoSpacing"/>
        <w:rPr>
          <w:rFonts w:eastAsia="Verdana"/>
          <w:sz w:val="18"/>
          <w:szCs w:val="18"/>
        </w:rPr>
      </w:pPr>
    </w:p>
    <w:p w:rsidR="00A77B3E" w:rsidRPr="009830F5" w:rsidRDefault="00ED7AE0" w:rsidP="009830F5">
      <w:pPr>
        <w:pStyle w:val="NoSpacing"/>
        <w:rPr>
          <w:rFonts w:eastAsia="Verdana"/>
          <w:sz w:val="18"/>
          <w:szCs w:val="18"/>
        </w:rPr>
      </w:pPr>
      <w:r w:rsidRPr="009830F5">
        <w:rPr>
          <w:rFonts w:eastAsia="Verdana"/>
          <w:sz w:val="18"/>
          <w:szCs w:val="18"/>
        </w:rPr>
        <w:t>This consent will not affect my ability to question or dispute the accuracy of any information contained in my report.  I understand if COMPANY makes a conditional decision to disqualify me based all or in part on my report, I will be provided with a copy of the report and another description in writing of my rights under the federal Fair Credit Reporting Act and, as required by law, any related state summary of rights, and if I disagree with the accuracy of the purported disqualifying information in the report, I must notify COMPANY within five business days of my receipt of the report that I am challenging the accuracy of such information with</w:t>
      </w:r>
      <w:r w:rsidRPr="009830F5">
        <w:rPr>
          <w:rFonts w:eastAsia="Verdana"/>
          <w:b/>
          <w:bCs/>
          <w:sz w:val="18"/>
          <w:szCs w:val="18"/>
        </w:rPr>
        <w:t xml:space="preserve"> Sterling </w:t>
      </w:r>
      <w:proofErr w:type="spellStart"/>
      <w:r w:rsidRPr="009830F5">
        <w:rPr>
          <w:rFonts w:eastAsia="Verdana"/>
          <w:b/>
          <w:bCs/>
          <w:sz w:val="18"/>
          <w:szCs w:val="18"/>
        </w:rPr>
        <w:t>InfoSystems</w:t>
      </w:r>
      <w:proofErr w:type="spellEnd"/>
      <w:r w:rsidRPr="009830F5">
        <w:rPr>
          <w:rFonts w:eastAsia="Verdana"/>
          <w:b/>
          <w:bCs/>
          <w:sz w:val="18"/>
          <w:szCs w:val="18"/>
        </w:rPr>
        <w:t xml:space="preserve"> Inc. </w:t>
      </w:r>
    </w:p>
    <w:p w:rsidR="009830F5" w:rsidRPr="009830F5" w:rsidRDefault="009830F5" w:rsidP="009830F5">
      <w:pPr>
        <w:pStyle w:val="NoSpacing"/>
        <w:rPr>
          <w:rFonts w:eastAsia="Verdana"/>
          <w:sz w:val="18"/>
          <w:szCs w:val="18"/>
        </w:rPr>
      </w:pPr>
    </w:p>
    <w:p w:rsidR="00A77B3E" w:rsidRDefault="00ED7AE0" w:rsidP="009830F5">
      <w:pPr>
        <w:pStyle w:val="NoSpacing"/>
        <w:rPr>
          <w:rFonts w:eastAsia="Verdana"/>
          <w:sz w:val="18"/>
          <w:szCs w:val="18"/>
        </w:rPr>
      </w:pPr>
      <w:r w:rsidRPr="009830F5">
        <w:rPr>
          <w:rFonts w:eastAsia="Verdana"/>
          <w:sz w:val="18"/>
          <w:szCs w:val="18"/>
        </w:rPr>
        <w:t>I hereby consent to this investigation and authorize COMPANY to procure a consumer report(s) and/or investigative consumer report on my background as stated above from a consumer reporting agency and/or investigative consumer reporting agency.</w:t>
      </w:r>
    </w:p>
    <w:p w:rsidR="009830F5" w:rsidRPr="009830F5" w:rsidRDefault="009830F5" w:rsidP="009830F5">
      <w:pPr>
        <w:pStyle w:val="NoSpacing"/>
        <w:rPr>
          <w:rFonts w:eastAsia="Verdana"/>
          <w:sz w:val="18"/>
          <w:szCs w:val="18"/>
        </w:rPr>
      </w:pPr>
    </w:p>
    <w:p w:rsidR="00A77B3E" w:rsidRPr="009830F5" w:rsidRDefault="00ED7AE0" w:rsidP="009830F5">
      <w:pPr>
        <w:pStyle w:val="NoSpacing"/>
        <w:rPr>
          <w:rFonts w:eastAsia="Verdana"/>
          <w:sz w:val="18"/>
          <w:szCs w:val="18"/>
        </w:rPr>
      </w:pPr>
      <w:r w:rsidRPr="009830F5">
        <w:rPr>
          <w:rFonts w:eastAsia="Verdana"/>
          <w:sz w:val="18"/>
          <w:szCs w:val="18"/>
        </w:rPr>
        <w:t>In order to verify my identity for the purposes of background identification, I am voluntarily releas</w:t>
      </w:r>
      <w:r w:rsidR="009830F5">
        <w:rPr>
          <w:rFonts w:eastAsia="Verdana"/>
          <w:sz w:val="18"/>
          <w:szCs w:val="18"/>
        </w:rPr>
        <w:t>e</w:t>
      </w:r>
      <w:r w:rsidRPr="009830F5">
        <w:rPr>
          <w:rFonts w:eastAsia="Verdana"/>
          <w:sz w:val="18"/>
          <w:szCs w:val="18"/>
        </w:rPr>
        <w:t xml:space="preserve"> my date of birth, social security number and </w:t>
      </w:r>
      <w:r w:rsidR="009830F5">
        <w:rPr>
          <w:rFonts w:eastAsia="Verdana"/>
          <w:sz w:val="18"/>
          <w:szCs w:val="18"/>
        </w:rPr>
        <w:t>any</w:t>
      </w:r>
      <w:r w:rsidRPr="009830F5">
        <w:rPr>
          <w:rFonts w:eastAsia="Verdana"/>
          <w:sz w:val="18"/>
          <w:szCs w:val="18"/>
        </w:rPr>
        <w:t xml:space="preserve"> other information</w:t>
      </w:r>
      <w:r w:rsidR="009830F5">
        <w:rPr>
          <w:rFonts w:eastAsia="Verdana"/>
          <w:sz w:val="18"/>
          <w:szCs w:val="18"/>
        </w:rPr>
        <w:t xml:space="preserve"> </w:t>
      </w:r>
      <w:r w:rsidRPr="009830F5">
        <w:rPr>
          <w:rFonts w:eastAsia="Verdana"/>
          <w:sz w:val="18"/>
          <w:szCs w:val="18"/>
        </w:rPr>
        <w:t>for my own benefit and fully understand that all employment decisions are based on legitimate non-discriminatory reasons.</w:t>
      </w:r>
    </w:p>
    <w:p w:rsidR="00941459" w:rsidRDefault="00941459">
      <w:pPr>
        <w:spacing w:after="60"/>
        <w:ind w:left="-360" w:right="-360"/>
        <w:jc w:val="both"/>
        <w:rPr>
          <w:rFonts w:ascii="Verdana" w:eastAsia="Verdana" w:hAnsi="Verdana" w:cs="Verdana"/>
          <w:sz w:val="18"/>
          <w:szCs w:val="18"/>
        </w:rPr>
      </w:pPr>
    </w:p>
    <w:p w:rsidR="009830F5" w:rsidRDefault="009830F5">
      <w:pPr>
        <w:spacing w:after="60"/>
        <w:ind w:left="-360" w:right="-360"/>
        <w:jc w:val="both"/>
        <w:rPr>
          <w:rFonts w:ascii="Verdana" w:eastAsia="Verdana" w:hAnsi="Verdana" w:cs="Verdana"/>
          <w:sz w:val="18"/>
          <w:szCs w:val="18"/>
        </w:rPr>
      </w:pPr>
    </w:p>
    <w:p w:rsidR="009830F5" w:rsidRDefault="009830F5">
      <w:pPr>
        <w:spacing w:after="60"/>
        <w:ind w:left="-360" w:right="-360"/>
        <w:jc w:val="both"/>
        <w:rPr>
          <w:rFonts w:ascii="Verdana" w:eastAsia="Verdana" w:hAnsi="Verdana" w:cs="Verdana"/>
          <w:sz w:val="18"/>
          <w:szCs w:val="18"/>
        </w:rPr>
      </w:pPr>
    </w:p>
    <w:p w:rsidR="009830F5" w:rsidRDefault="009830F5">
      <w:pPr>
        <w:spacing w:after="60"/>
        <w:ind w:left="-360" w:right="-360"/>
        <w:jc w:val="both"/>
        <w:rPr>
          <w:rFonts w:ascii="Verdana" w:eastAsia="Verdana" w:hAnsi="Verdana" w:cs="Verdana"/>
          <w:sz w:val="18"/>
          <w:szCs w:val="18"/>
        </w:rPr>
      </w:pPr>
    </w:p>
    <w:p w:rsidR="009830F5" w:rsidRPr="00A16865" w:rsidRDefault="009830F5" w:rsidP="009830F5">
      <w:pPr>
        <w:tabs>
          <w:tab w:val="left" w:pos="-720"/>
          <w:tab w:val="left" w:pos="10089"/>
          <w:tab w:val="left" w:pos="10203"/>
        </w:tabs>
        <w:spacing w:before="120" w:after="120"/>
        <w:ind w:left="720"/>
        <w:jc w:val="both"/>
        <w:rPr>
          <w:rFonts w:ascii="Verdana" w:eastAsia="Verdana" w:hAnsi="Verdana" w:cs="Verdana"/>
          <w:b/>
          <w:sz w:val="14"/>
          <w:szCs w:val="14"/>
        </w:rPr>
      </w:pPr>
      <w:r w:rsidRPr="00A16865">
        <w:rPr>
          <w:rFonts w:ascii="Verdana" w:eastAsia="Verdana" w:hAnsi="Verdana" w:cs="Verdana"/>
          <w:b/>
          <w:sz w:val="14"/>
          <w:szCs w:val="14"/>
        </w:rPr>
        <w:t>____________________________________________________________</w:t>
      </w:r>
      <w:r w:rsidR="00A16865">
        <w:rPr>
          <w:rFonts w:ascii="Verdana" w:eastAsia="Verdana" w:hAnsi="Verdana" w:cs="Verdana"/>
          <w:b/>
          <w:sz w:val="14"/>
          <w:szCs w:val="14"/>
        </w:rPr>
        <w:t xml:space="preserve">_______            </w:t>
      </w:r>
      <w:r w:rsidR="00916F2D">
        <w:rPr>
          <w:rFonts w:ascii="Verdana" w:eastAsia="Verdana" w:hAnsi="Verdana" w:cs="Verdana"/>
          <w:b/>
          <w:sz w:val="14"/>
          <w:szCs w:val="14"/>
        </w:rPr>
        <w:t>_</w:t>
      </w:r>
      <w:r w:rsidRPr="00A16865">
        <w:rPr>
          <w:rFonts w:ascii="Verdana" w:eastAsia="Verdana" w:hAnsi="Verdana" w:cs="Verdana"/>
          <w:b/>
          <w:sz w:val="14"/>
          <w:szCs w:val="14"/>
        </w:rPr>
        <w:t>_</w:t>
      </w:r>
      <w:r w:rsidR="00A16865">
        <w:rPr>
          <w:rFonts w:ascii="Verdana" w:eastAsia="Verdana" w:hAnsi="Verdana" w:cs="Verdana"/>
          <w:b/>
          <w:sz w:val="14"/>
          <w:szCs w:val="14"/>
        </w:rPr>
        <w:t>_</w:t>
      </w:r>
      <w:r w:rsidRPr="00A16865">
        <w:rPr>
          <w:rFonts w:ascii="Verdana" w:eastAsia="Verdana" w:hAnsi="Verdana" w:cs="Verdana"/>
          <w:b/>
          <w:sz w:val="14"/>
          <w:szCs w:val="14"/>
        </w:rPr>
        <w:t>________________</w:t>
      </w:r>
    </w:p>
    <w:p w:rsidR="009830F5" w:rsidRPr="00916F2D" w:rsidRDefault="009830F5" w:rsidP="009830F5">
      <w:pPr>
        <w:tabs>
          <w:tab w:val="left" w:pos="-720"/>
          <w:tab w:val="left" w:pos="10089"/>
          <w:tab w:val="left" w:pos="10203"/>
        </w:tabs>
        <w:spacing w:after="120"/>
        <w:ind w:left="720"/>
        <w:jc w:val="both"/>
        <w:rPr>
          <w:rFonts w:ascii="Verdana" w:eastAsia="Verdana" w:hAnsi="Verdana"/>
          <w:b/>
          <w:bCs/>
          <w:sz w:val="18"/>
          <w:szCs w:val="18"/>
        </w:rPr>
      </w:pPr>
      <w:r w:rsidRPr="00916F2D">
        <w:rPr>
          <w:rFonts w:ascii="Verdana" w:eastAsia="Verdana" w:hAnsi="Verdana"/>
          <w:b/>
          <w:bCs/>
          <w:sz w:val="18"/>
          <w:szCs w:val="18"/>
        </w:rPr>
        <w:t xml:space="preserve">Signature:  </w:t>
      </w:r>
      <w:r w:rsidRPr="00916F2D">
        <w:rPr>
          <w:rFonts w:ascii="Verdana" w:eastAsia="Verdana" w:hAnsi="Verdana"/>
          <w:sz w:val="18"/>
          <w:szCs w:val="18"/>
        </w:rPr>
        <w:t xml:space="preserve">                                                                                                </w:t>
      </w:r>
      <w:r w:rsidRPr="00916F2D">
        <w:rPr>
          <w:rFonts w:ascii="Verdana" w:eastAsia="Verdana" w:hAnsi="Verdana"/>
          <w:b/>
          <w:bCs/>
          <w:sz w:val="18"/>
          <w:szCs w:val="18"/>
        </w:rPr>
        <w:t>Today’s</w:t>
      </w:r>
      <w:r w:rsidRPr="00916F2D">
        <w:rPr>
          <w:rFonts w:ascii="Verdana" w:eastAsia="Verdana" w:hAnsi="Verdana"/>
          <w:sz w:val="18"/>
          <w:szCs w:val="18"/>
        </w:rPr>
        <w:t xml:space="preserve"> </w:t>
      </w:r>
      <w:r w:rsidRPr="00916F2D">
        <w:rPr>
          <w:rFonts w:ascii="Verdana" w:eastAsia="Verdana" w:hAnsi="Verdana"/>
          <w:b/>
          <w:bCs/>
          <w:sz w:val="18"/>
          <w:szCs w:val="18"/>
        </w:rPr>
        <w:t>Date:</w:t>
      </w:r>
    </w:p>
    <w:p w:rsidR="00A16865" w:rsidRDefault="00A16865" w:rsidP="00A16865">
      <w:pPr>
        <w:spacing w:after="60"/>
        <w:ind w:right="-360"/>
        <w:jc w:val="both"/>
        <w:rPr>
          <w:rFonts w:ascii="Verdana" w:eastAsia="Verdana" w:hAnsi="Verdana" w:cs="Verdana"/>
          <w:sz w:val="18"/>
          <w:szCs w:val="18"/>
        </w:rPr>
      </w:pPr>
    </w:p>
    <w:p w:rsidR="00A77B3E" w:rsidRDefault="00ED7AE0" w:rsidP="00A16865">
      <w:pPr>
        <w:numPr>
          <w:ilvl w:val="0"/>
          <w:numId w:val="1"/>
        </w:numPr>
        <w:tabs>
          <w:tab w:val="left" w:pos="-720"/>
          <w:tab w:val="num" w:pos="0"/>
          <w:tab w:val="left" w:pos="360"/>
        </w:tabs>
        <w:spacing w:after="120"/>
        <w:ind w:right="-360"/>
        <w:jc w:val="both"/>
        <w:rPr>
          <w:rFonts w:ascii="Verdana" w:eastAsia="Verdana" w:hAnsi="Verdana" w:cs="Verdana"/>
          <w:b/>
          <w:bCs/>
          <w:sz w:val="12"/>
          <w:szCs w:val="12"/>
        </w:rPr>
      </w:pPr>
      <w:r>
        <w:rPr>
          <w:rFonts w:ascii="Verdana" w:eastAsia="Verdana" w:hAnsi="Verdana" w:cs="Verdana"/>
          <w:b/>
          <w:bCs/>
          <w:sz w:val="12"/>
          <w:szCs w:val="12"/>
        </w:rPr>
        <w:t xml:space="preserve">Minnesota &amp; Oklahoma Applicants Only: </w:t>
      </w:r>
      <w:r>
        <w:rPr>
          <w:rFonts w:ascii="Verdana" w:eastAsia="Verdana" w:hAnsi="Verdana" w:cs="Verdana"/>
          <w:sz w:val="12"/>
          <w:szCs w:val="12"/>
        </w:rPr>
        <w:t xml:space="preserve">I have the right to request a copy of the consumer report obtained by COMPANY from STERLING by checking the box.  STERLING </w:t>
      </w:r>
      <w:r w:rsidR="009830F5">
        <w:rPr>
          <w:rFonts w:ascii="Verdana" w:eastAsia="Verdana" w:hAnsi="Verdana" w:cs="Verdana"/>
          <w:sz w:val="12"/>
          <w:szCs w:val="12"/>
        </w:rPr>
        <w:t xml:space="preserve">                   </w:t>
      </w:r>
      <w:r>
        <w:rPr>
          <w:rFonts w:ascii="Verdana" w:eastAsia="Verdana" w:hAnsi="Verdana" w:cs="Verdana"/>
          <w:sz w:val="12"/>
          <w:szCs w:val="12"/>
        </w:rPr>
        <w:t>will mail the consumer report directly to me.  I wish to receive a copy of the consumer/investigative consumer report. (Check only if you wish to receive a copy.)</w:t>
      </w:r>
    </w:p>
    <w:p w:rsidR="00A77B3E" w:rsidRDefault="00ED7AE0" w:rsidP="00DE76DB">
      <w:pPr>
        <w:numPr>
          <w:ilvl w:val="0"/>
          <w:numId w:val="1"/>
        </w:numPr>
        <w:tabs>
          <w:tab w:val="left" w:pos="-720"/>
          <w:tab w:val="num" w:pos="0"/>
          <w:tab w:val="left" w:pos="360"/>
        </w:tabs>
        <w:ind w:right="-360"/>
        <w:jc w:val="both"/>
        <w:rPr>
          <w:rFonts w:ascii="Verdana" w:eastAsia="Verdana" w:hAnsi="Verdana" w:cs="Verdana"/>
          <w:b/>
          <w:bCs/>
          <w:sz w:val="12"/>
          <w:szCs w:val="12"/>
        </w:rPr>
      </w:pPr>
      <w:r>
        <w:rPr>
          <w:rFonts w:ascii="Verdana" w:eastAsia="Verdana" w:hAnsi="Verdana" w:cs="Verdana"/>
          <w:b/>
          <w:bCs/>
          <w:sz w:val="12"/>
          <w:szCs w:val="12"/>
        </w:rPr>
        <w:t>Maine Applicants Only:</w:t>
      </w:r>
      <w:r>
        <w:rPr>
          <w:rFonts w:ascii="Verdana" w:eastAsia="Verdana" w:hAnsi="Verdana" w:cs="Verdana"/>
          <w:sz w:val="12"/>
          <w:szCs w:val="12"/>
        </w:rPr>
        <w:t xml:space="preserve"> By checking the box, I indicate that I wish to receive the name, address and telephone number of the nearest unit of the consumer reporting agency designated to handle inquiries regarding the investigative consumer report. </w:t>
      </w:r>
    </w:p>
    <w:p w:rsidR="00A16865" w:rsidRPr="00A16865" w:rsidRDefault="00ED7AE0" w:rsidP="00A16865">
      <w:pPr>
        <w:numPr>
          <w:ilvl w:val="0"/>
          <w:numId w:val="1"/>
        </w:numPr>
        <w:tabs>
          <w:tab w:val="num" w:pos="0"/>
          <w:tab w:val="left" w:pos="360"/>
        </w:tabs>
        <w:spacing w:before="120" w:after="120"/>
        <w:ind w:right="-72"/>
        <w:jc w:val="both"/>
        <w:rPr>
          <w:i/>
          <w:iCs/>
          <w:sz w:val="20"/>
          <w:szCs w:val="20"/>
        </w:rPr>
      </w:pPr>
      <w:r w:rsidRPr="00A16865">
        <w:rPr>
          <w:rFonts w:ascii="Verdana" w:eastAsia="Verdana" w:hAnsi="Verdana" w:cs="Verdana"/>
          <w:b/>
          <w:bCs/>
          <w:sz w:val="12"/>
          <w:szCs w:val="12"/>
        </w:rPr>
        <w:t>Washington State Applicants Only (AS APPLICABLE):</w:t>
      </w:r>
      <w:r w:rsidRPr="00A16865">
        <w:rPr>
          <w:rFonts w:ascii="Verdana" w:eastAsia="Verdana" w:hAnsi="Verdana" w:cs="Verdana"/>
          <w:sz w:val="12"/>
          <w:szCs w:val="12"/>
        </w:rPr>
        <w:t xml:space="preserve"> I further understand that COMPANY will not obtain information about my “credit worthiness, credit standing, or credit capacity” unless the information is required by law, or is substantially job related, and the reasons for using the information are disclosed to me in writing.  (If this option is checked, complete the question below.)</w:t>
      </w:r>
    </w:p>
    <w:p w:rsidR="00A16865" w:rsidRDefault="00941459" w:rsidP="00A16865">
      <w:pPr>
        <w:numPr>
          <w:ilvl w:val="0"/>
          <w:numId w:val="1"/>
        </w:numPr>
        <w:tabs>
          <w:tab w:val="num" w:pos="0"/>
          <w:tab w:val="left" w:pos="360"/>
        </w:tabs>
        <w:spacing w:before="120"/>
        <w:ind w:right="-72"/>
        <w:jc w:val="both"/>
        <w:rPr>
          <w:i/>
          <w:iCs/>
          <w:sz w:val="20"/>
          <w:szCs w:val="20"/>
        </w:rPr>
      </w:pPr>
      <w:r w:rsidRPr="00A16865">
        <w:rPr>
          <w:rFonts w:ascii="Verdana" w:eastAsia="Verdana" w:hAnsi="Verdana" w:cs="Verdana"/>
          <w:b/>
          <w:bCs/>
          <w:sz w:val="12"/>
          <w:szCs w:val="12"/>
        </w:rPr>
        <w:t xml:space="preserve">NY Applicants Only: </w:t>
      </w:r>
      <w:r w:rsidRPr="00A16865">
        <w:rPr>
          <w:rFonts w:ascii="Verdana" w:eastAsia="Verdana" w:hAnsi="Verdana" w:cs="Verdana"/>
          <w:sz w:val="12"/>
          <w:szCs w:val="12"/>
        </w:rPr>
        <w:t>I also acknowledge that I have received the attached copy of Article 23A of New York’s Correction Law.  I further understand that I may review and receive a copy of any investigative consumer report by contacting the consumer reporting agency.  I further understand that I will be advised if any further checks are requested and provided the name and address of the consumer reporting agency.</w:t>
      </w:r>
      <w:r w:rsidR="00DE76DB" w:rsidRPr="00A16865">
        <w:rPr>
          <w:i/>
          <w:iCs/>
          <w:sz w:val="20"/>
          <w:szCs w:val="20"/>
        </w:rPr>
        <w:t xml:space="preserve"> </w:t>
      </w:r>
    </w:p>
    <w:p w:rsidR="00DE76DB" w:rsidRPr="00A16865" w:rsidRDefault="00A16865" w:rsidP="00A16865">
      <w:pPr>
        <w:rPr>
          <w:i/>
          <w:iCs/>
          <w:sz w:val="20"/>
          <w:szCs w:val="20"/>
        </w:rPr>
      </w:pPr>
      <w:r>
        <w:rPr>
          <w:i/>
          <w:iCs/>
          <w:sz w:val="20"/>
          <w:szCs w:val="20"/>
        </w:rPr>
        <w:br w:type="page"/>
      </w:r>
    </w:p>
    <w:p w:rsidR="00DE76DB" w:rsidRPr="00941459" w:rsidRDefault="00DE76DB" w:rsidP="00DE76DB">
      <w:pPr>
        <w:tabs>
          <w:tab w:val="left" w:pos="-720"/>
          <w:tab w:val="left" w:pos="7581"/>
        </w:tabs>
        <w:spacing w:before="120" w:after="360"/>
        <w:ind w:right="-72"/>
        <w:rPr>
          <w:i/>
          <w:iCs/>
          <w:sz w:val="20"/>
          <w:szCs w:val="20"/>
        </w:rPr>
      </w:pPr>
      <w:r w:rsidRPr="00941459">
        <w:rPr>
          <w:i/>
          <w:iCs/>
          <w:sz w:val="20"/>
          <w:szCs w:val="20"/>
        </w:rPr>
        <w:lastRenderedPageBreak/>
        <w:t xml:space="preserve">Para </w:t>
      </w:r>
      <w:proofErr w:type="spellStart"/>
      <w:r w:rsidRPr="00941459">
        <w:rPr>
          <w:i/>
          <w:iCs/>
          <w:sz w:val="20"/>
          <w:szCs w:val="20"/>
        </w:rPr>
        <w:t>informacion</w:t>
      </w:r>
      <w:proofErr w:type="spellEnd"/>
      <w:r w:rsidRPr="00941459">
        <w:rPr>
          <w:i/>
          <w:iCs/>
          <w:sz w:val="20"/>
          <w:szCs w:val="20"/>
        </w:rPr>
        <w:t xml:space="preserve"> en </w:t>
      </w:r>
      <w:proofErr w:type="spellStart"/>
      <w:r w:rsidRPr="00941459">
        <w:rPr>
          <w:i/>
          <w:iCs/>
          <w:sz w:val="20"/>
          <w:szCs w:val="20"/>
        </w:rPr>
        <w:t>espanol</w:t>
      </w:r>
      <w:proofErr w:type="spellEnd"/>
      <w:r w:rsidRPr="00941459">
        <w:rPr>
          <w:i/>
          <w:iCs/>
          <w:sz w:val="20"/>
          <w:szCs w:val="20"/>
        </w:rPr>
        <w:t xml:space="preserve">, </w:t>
      </w:r>
      <w:proofErr w:type="spellStart"/>
      <w:r w:rsidRPr="00941459">
        <w:rPr>
          <w:i/>
          <w:iCs/>
          <w:sz w:val="20"/>
          <w:szCs w:val="20"/>
        </w:rPr>
        <w:t>visite</w:t>
      </w:r>
      <w:proofErr w:type="spellEnd"/>
      <w:r w:rsidRPr="00941459">
        <w:rPr>
          <w:i/>
          <w:iCs/>
          <w:sz w:val="20"/>
          <w:szCs w:val="20"/>
        </w:rPr>
        <w:t xml:space="preserve"> </w:t>
      </w:r>
      <w:hyperlink r:id="rId9" w:history="1">
        <w:r w:rsidRPr="00941459">
          <w:rPr>
            <w:i/>
            <w:iCs/>
            <w:color w:val="0000FF"/>
            <w:sz w:val="20"/>
            <w:szCs w:val="20"/>
            <w:u w:val="single"/>
          </w:rPr>
          <w:t>http</w:t>
        </w:r>
      </w:hyperlink>
      <w:hyperlink r:id="rId10" w:history="1">
        <w:r w:rsidRPr="00941459">
          <w:rPr>
            <w:i/>
            <w:iCs/>
            <w:color w:val="0000FF"/>
            <w:sz w:val="20"/>
            <w:szCs w:val="20"/>
            <w:u w:val="single"/>
          </w:rPr>
          <w:t>://</w:t>
        </w:r>
      </w:hyperlink>
      <w:hyperlink r:id="rId11" w:history="1">
        <w:r w:rsidRPr="00941459">
          <w:rPr>
            <w:i/>
            <w:iCs/>
            <w:color w:val="0000FF"/>
            <w:sz w:val="20"/>
            <w:szCs w:val="20"/>
            <w:u w:val="single"/>
          </w:rPr>
          <w:t>www</w:t>
        </w:r>
      </w:hyperlink>
      <w:hyperlink r:id="rId12" w:history="1">
        <w:r w:rsidRPr="00941459">
          <w:rPr>
            <w:i/>
            <w:iCs/>
            <w:color w:val="0000FF"/>
            <w:sz w:val="20"/>
            <w:szCs w:val="20"/>
            <w:u w:val="single"/>
          </w:rPr>
          <w:t>.</w:t>
        </w:r>
      </w:hyperlink>
      <w:hyperlink r:id="rId13" w:history="1">
        <w:r w:rsidRPr="00941459">
          <w:rPr>
            <w:i/>
            <w:iCs/>
            <w:color w:val="0000FF"/>
            <w:sz w:val="20"/>
            <w:szCs w:val="20"/>
            <w:u w:val="single"/>
          </w:rPr>
          <w:t>ftc</w:t>
        </w:r>
      </w:hyperlink>
      <w:hyperlink r:id="rId14" w:history="1">
        <w:r w:rsidRPr="00941459">
          <w:rPr>
            <w:i/>
            <w:iCs/>
            <w:color w:val="0000FF"/>
            <w:sz w:val="20"/>
            <w:szCs w:val="20"/>
            <w:u w:val="single"/>
          </w:rPr>
          <w:t>.</w:t>
        </w:r>
      </w:hyperlink>
      <w:hyperlink r:id="rId15" w:history="1">
        <w:r w:rsidRPr="00941459">
          <w:rPr>
            <w:i/>
            <w:iCs/>
            <w:color w:val="0000FF"/>
            <w:sz w:val="20"/>
            <w:szCs w:val="20"/>
            <w:u w:val="single"/>
          </w:rPr>
          <w:t>gov</w:t>
        </w:r>
      </w:hyperlink>
      <w:hyperlink r:id="rId16" w:history="1">
        <w:r w:rsidRPr="00941459">
          <w:rPr>
            <w:i/>
            <w:iCs/>
            <w:color w:val="0000FF"/>
            <w:sz w:val="20"/>
            <w:szCs w:val="20"/>
            <w:u w:val="single"/>
          </w:rPr>
          <w:t>/</w:t>
        </w:r>
      </w:hyperlink>
      <w:hyperlink r:id="rId17" w:history="1">
        <w:r w:rsidRPr="00941459">
          <w:rPr>
            <w:i/>
            <w:iCs/>
            <w:color w:val="0000FF"/>
            <w:sz w:val="20"/>
            <w:szCs w:val="20"/>
            <w:u w:val="single"/>
          </w:rPr>
          <w:t>credit</w:t>
        </w:r>
      </w:hyperlink>
      <w:r w:rsidRPr="00941459">
        <w:rPr>
          <w:i/>
          <w:iCs/>
          <w:color w:val="0000FF"/>
          <w:sz w:val="20"/>
          <w:szCs w:val="20"/>
        </w:rPr>
        <w:t xml:space="preserve"> </w:t>
      </w:r>
      <w:r w:rsidRPr="00941459">
        <w:rPr>
          <w:i/>
          <w:iCs/>
          <w:sz w:val="20"/>
          <w:szCs w:val="20"/>
        </w:rPr>
        <w:t xml:space="preserve">o </w:t>
      </w:r>
      <w:proofErr w:type="spellStart"/>
      <w:r w:rsidRPr="00941459">
        <w:rPr>
          <w:i/>
          <w:iCs/>
          <w:sz w:val="20"/>
          <w:szCs w:val="20"/>
        </w:rPr>
        <w:t>escribe</w:t>
      </w:r>
      <w:proofErr w:type="spellEnd"/>
      <w:r w:rsidRPr="00941459">
        <w:rPr>
          <w:i/>
          <w:iCs/>
          <w:sz w:val="20"/>
          <w:szCs w:val="20"/>
        </w:rPr>
        <w:t xml:space="preserve"> a la FTC Consumer Response Center, Room 130-A 600 Pennsylvania Ave. N.W., Washington, D.C. 20580.</w:t>
      </w:r>
    </w:p>
    <w:p w:rsidR="00A77B3E" w:rsidRPr="00941459" w:rsidRDefault="00ED7AE0">
      <w:pPr>
        <w:spacing w:before="240" w:after="160"/>
        <w:rPr>
          <w:rFonts w:ascii="Arial" w:eastAsia="Arial" w:hAnsi="Arial" w:cs="Arial"/>
          <w:b/>
          <w:bCs/>
          <w:sz w:val="20"/>
          <w:szCs w:val="20"/>
        </w:rPr>
      </w:pPr>
      <w:r w:rsidRPr="00941459">
        <w:rPr>
          <w:rFonts w:ascii="Arial" w:eastAsia="Arial" w:hAnsi="Arial" w:cs="Arial"/>
          <w:b/>
          <w:bCs/>
          <w:sz w:val="20"/>
          <w:szCs w:val="20"/>
        </w:rPr>
        <w:t>A Summary of Your Rights Under the Fair Credit Reporting Act</w:t>
      </w:r>
    </w:p>
    <w:p w:rsidR="00A77B3E" w:rsidRPr="00941459" w:rsidRDefault="00ED7AE0">
      <w:pPr>
        <w:spacing w:after="160"/>
        <w:jc w:val="both"/>
        <w:rPr>
          <w:rFonts w:ascii="Arial" w:eastAsia="Arial" w:hAnsi="Arial" w:cs="Arial"/>
          <w:sz w:val="18"/>
          <w:szCs w:val="18"/>
        </w:rPr>
      </w:pPr>
      <w:r w:rsidRPr="00941459">
        <w:rPr>
          <w:rFonts w:ascii="Arial" w:eastAsia="Arial" w:hAnsi="Arial" w:cs="Arial"/>
          <w:sz w:val="18"/>
          <w:szCs w:val="18"/>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the FCRA. For more information, including information about additional rights, go to </w:t>
      </w:r>
      <w:hyperlink r:id="rId18" w:history="1">
        <w:r w:rsidRPr="00941459">
          <w:rPr>
            <w:rFonts w:ascii="Arial" w:eastAsia="Arial" w:hAnsi="Arial" w:cs="Arial"/>
            <w:color w:val="0000FF"/>
            <w:sz w:val="18"/>
            <w:szCs w:val="18"/>
            <w:u w:val="single"/>
          </w:rPr>
          <w:t>http</w:t>
        </w:r>
      </w:hyperlink>
      <w:hyperlink r:id="rId19" w:history="1">
        <w:r w:rsidRPr="00941459">
          <w:rPr>
            <w:rFonts w:ascii="Arial" w:eastAsia="Arial" w:hAnsi="Arial" w:cs="Arial"/>
            <w:color w:val="0000FF"/>
            <w:sz w:val="18"/>
            <w:szCs w:val="18"/>
            <w:u w:val="single"/>
          </w:rPr>
          <w:t>://</w:t>
        </w:r>
      </w:hyperlink>
      <w:hyperlink r:id="rId20" w:history="1">
        <w:r w:rsidRPr="00941459">
          <w:rPr>
            <w:rFonts w:ascii="Arial" w:eastAsia="Arial" w:hAnsi="Arial" w:cs="Arial"/>
            <w:color w:val="0000FF"/>
            <w:sz w:val="18"/>
            <w:szCs w:val="18"/>
            <w:u w:val="single"/>
          </w:rPr>
          <w:t>www</w:t>
        </w:r>
      </w:hyperlink>
      <w:hyperlink r:id="rId21" w:history="1">
        <w:r w:rsidRPr="00941459">
          <w:rPr>
            <w:rFonts w:ascii="Arial" w:eastAsia="Arial" w:hAnsi="Arial" w:cs="Arial"/>
            <w:color w:val="0000FF"/>
            <w:sz w:val="18"/>
            <w:szCs w:val="18"/>
            <w:u w:val="single"/>
          </w:rPr>
          <w:t>.</w:t>
        </w:r>
      </w:hyperlink>
      <w:hyperlink r:id="rId22" w:history="1">
        <w:r w:rsidRPr="00941459">
          <w:rPr>
            <w:rFonts w:ascii="Arial" w:eastAsia="Arial" w:hAnsi="Arial" w:cs="Arial"/>
            <w:color w:val="0000FF"/>
            <w:sz w:val="18"/>
            <w:szCs w:val="18"/>
            <w:u w:val="single"/>
          </w:rPr>
          <w:t>ftc</w:t>
        </w:r>
      </w:hyperlink>
      <w:hyperlink r:id="rId23" w:history="1">
        <w:r w:rsidRPr="00941459">
          <w:rPr>
            <w:rFonts w:ascii="Arial" w:eastAsia="Arial" w:hAnsi="Arial" w:cs="Arial"/>
            <w:color w:val="0000FF"/>
            <w:sz w:val="18"/>
            <w:szCs w:val="18"/>
            <w:u w:val="single"/>
          </w:rPr>
          <w:t>.</w:t>
        </w:r>
      </w:hyperlink>
      <w:hyperlink r:id="rId24" w:history="1">
        <w:r w:rsidRPr="00941459">
          <w:rPr>
            <w:rFonts w:ascii="Arial" w:eastAsia="Arial" w:hAnsi="Arial" w:cs="Arial"/>
            <w:color w:val="0000FF"/>
            <w:sz w:val="18"/>
            <w:szCs w:val="18"/>
            <w:u w:val="single"/>
          </w:rPr>
          <w:t>gov</w:t>
        </w:r>
      </w:hyperlink>
      <w:hyperlink r:id="rId25" w:history="1">
        <w:r w:rsidRPr="00941459">
          <w:rPr>
            <w:rFonts w:ascii="Arial" w:eastAsia="Arial" w:hAnsi="Arial" w:cs="Arial"/>
            <w:color w:val="0000FF"/>
            <w:sz w:val="18"/>
            <w:szCs w:val="18"/>
            <w:u w:val="single"/>
          </w:rPr>
          <w:t>/</w:t>
        </w:r>
      </w:hyperlink>
      <w:hyperlink r:id="rId26" w:history="1">
        <w:r w:rsidRPr="00941459">
          <w:rPr>
            <w:rFonts w:ascii="Arial" w:eastAsia="Arial" w:hAnsi="Arial" w:cs="Arial"/>
            <w:color w:val="0000FF"/>
            <w:sz w:val="18"/>
            <w:szCs w:val="18"/>
            <w:u w:val="single"/>
          </w:rPr>
          <w:t>credit</w:t>
        </w:r>
      </w:hyperlink>
      <w:r w:rsidRPr="00941459">
        <w:rPr>
          <w:rFonts w:ascii="Arial" w:eastAsia="Arial" w:hAnsi="Arial" w:cs="Arial"/>
          <w:sz w:val="18"/>
          <w:szCs w:val="18"/>
        </w:rPr>
        <w:t xml:space="preserve"> or write to: Consumer Response Center, Room 130-A, Federal Trade Commission, 600 Pennsylvania Ave. N.W., Washington, D.C. 20580.</w:t>
      </w:r>
    </w:p>
    <w:p w:rsidR="00A77B3E" w:rsidRPr="00941459" w:rsidRDefault="00ED7AE0">
      <w:pPr>
        <w:numPr>
          <w:ilvl w:val="0"/>
          <w:numId w:val="2"/>
        </w:numPr>
        <w:ind w:hanging="360"/>
        <w:jc w:val="both"/>
        <w:rPr>
          <w:rFonts w:ascii="Arial" w:eastAsia="Arial" w:hAnsi="Arial" w:cs="Arial"/>
          <w:b/>
          <w:bCs/>
          <w:sz w:val="18"/>
          <w:szCs w:val="18"/>
        </w:rPr>
      </w:pPr>
      <w:r w:rsidRPr="00941459">
        <w:rPr>
          <w:rFonts w:ascii="Arial" w:eastAsia="Arial" w:hAnsi="Arial" w:cs="Arial"/>
          <w:b/>
          <w:bCs/>
          <w:sz w:val="18"/>
          <w:szCs w:val="18"/>
        </w:rPr>
        <w:t>You must be told if information in your file has been used against you.</w:t>
      </w:r>
      <w:r w:rsidRPr="00941459">
        <w:rPr>
          <w:rFonts w:ascii="Arial" w:eastAsia="Arial" w:hAnsi="Arial" w:cs="Arial"/>
          <w:sz w:val="18"/>
          <w:szCs w:val="18"/>
        </w:rPr>
        <w:t xml:space="preserve">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rsidR="00A77B3E" w:rsidRPr="00941459" w:rsidRDefault="00ED7AE0">
      <w:pPr>
        <w:numPr>
          <w:ilvl w:val="0"/>
          <w:numId w:val="2"/>
        </w:numPr>
        <w:ind w:hanging="360"/>
        <w:jc w:val="both"/>
        <w:rPr>
          <w:rFonts w:ascii="Arial" w:eastAsia="Arial" w:hAnsi="Arial" w:cs="Arial"/>
          <w:b/>
          <w:bCs/>
          <w:sz w:val="18"/>
          <w:szCs w:val="18"/>
        </w:rPr>
      </w:pPr>
      <w:r w:rsidRPr="00941459">
        <w:rPr>
          <w:rFonts w:ascii="Arial" w:eastAsia="Arial" w:hAnsi="Arial" w:cs="Arial"/>
          <w:b/>
          <w:bCs/>
          <w:sz w:val="18"/>
          <w:szCs w:val="18"/>
        </w:rPr>
        <w:t>You have the right to know what is in your file.</w:t>
      </w:r>
      <w:r w:rsidRPr="00941459">
        <w:rPr>
          <w:rFonts w:ascii="Arial" w:eastAsia="Arial" w:hAnsi="Arial" w:cs="Arial"/>
          <w:sz w:val="18"/>
          <w:szCs w:val="18"/>
        </w:rPr>
        <w:t xml:space="preserve"> 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p>
    <w:p w:rsidR="00A77B3E" w:rsidRPr="00941459" w:rsidRDefault="00ED7AE0">
      <w:pPr>
        <w:numPr>
          <w:ilvl w:val="1"/>
          <w:numId w:val="2"/>
        </w:numPr>
        <w:ind w:hanging="360"/>
        <w:jc w:val="both"/>
        <w:rPr>
          <w:rFonts w:ascii="Arial" w:eastAsia="Arial" w:hAnsi="Arial" w:cs="Arial"/>
          <w:sz w:val="18"/>
          <w:szCs w:val="18"/>
        </w:rPr>
      </w:pPr>
      <w:r w:rsidRPr="00941459">
        <w:rPr>
          <w:rFonts w:ascii="Arial" w:eastAsia="Arial" w:hAnsi="Arial" w:cs="Arial"/>
          <w:sz w:val="18"/>
          <w:szCs w:val="18"/>
        </w:rPr>
        <w:t>a person has taken adverse action against you because of information in your credit report;</w:t>
      </w:r>
    </w:p>
    <w:p w:rsidR="00A77B3E" w:rsidRPr="00941459" w:rsidRDefault="00ED7AE0">
      <w:pPr>
        <w:numPr>
          <w:ilvl w:val="1"/>
          <w:numId w:val="2"/>
        </w:numPr>
        <w:ind w:hanging="360"/>
        <w:jc w:val="both"/>
        <w:rPr>
          <w:rFonts w:ascii="Arial" w:eastAsia="Arial" w:hAnsi="Arial" w:cs="Arial"/>
          <w:sz w:val="18"/>
          <w:szCs w:val="18"/>
        </w:rPr>
      </w:pPr>
      <w:r w:rsidRPr="00941459">
        <w:rPr>
          <w:rFonts w:ascii="Arial" w:eastAsia="Arial" w:hAnsi="Arial" w:cs="Arial"/>
          <w:sz w:val="18"/>
          <w:szCs w:val="18"/>
        </w:rPr>
        <w:t xml:space="preserve">you are the victim of </w:t>
      </w:r>
      <w:proofErr w:type="spellStart"/>
      <w:r w:rsidRPr="00941459">
        <w:rPr>
          <w:rFonts w:ascii="Arial" w:eastAsia="Arial" w:hAnsi="Arial" w:cs="Arial"/>
          <w:sz w:val="18"/>
          <w:szCs w:val="18"/>
        </w:rPr>
        <w:t>identify</w:t>
      </w:r>
      <w:proofErr w:type="spellEnd"/>
      <w:r w:rsidRPr="00941459">
        <w:rPr>
          <w:rFonts w:ascii="Arial" w:eastAsia="Arial" w:hAnsi="Arial" w:cs="Arial"/>
          <w:sz w:val="18"/>
          <w:szCs w:val="18"/>
        </w:rPr>
        <w:t xml:space="preserve"> theft and place a fraud alert in your file;</w:t>
      </w:r>
    </w:p>
    <w:p w:rsidR="00A77B3E" w:rsidRPr="00941459" w:rsidRDefault="00ED7AE0">
      <w:pPr>
        <w:numPr>
          <w:ilvl w:val="1"/>
          <w:numId w:val="2"/>
        </w:numPr>
        <w:ind w:hanging="360"/>
        <w:jc w:val="both"/>
        <w:rPr>
          <w:rFonts w:ascii="Arial" w:eastAsia="Arial" w:hAnsi="Arial" w:cs="Arial"/>
          <w:sz w:val="18"/>
          <w:szCs w:val="18"/>
        </w:rPr>
      </w:pPr>
      <w:r w:rsidRPr="00941459">
        <w:rPr>
          <w:rFonts w:ascii="Arial" w:eastAsia="Arial" w:hAnsi="Arial" w:cs="Arial"/>
          <w:sz w:val="18"/>
          <w:szCs w:val="18"/>
        </w:rPr>
        <w:t>your file contains inaccurate information as a result of fraud;</w:t>
      </w:r>
    </w:p>
    <w:p w:rsidR="00A77B3E" w:rsidRPr="00941459" w:rsidRDefault="00ED7AE0">
      <w:pPr>
        <w:numPr>
          <w:ilvl w:val="1"/>
          <w:numId w:val="2"/>
        </w:numPr>
        <w:ind w:hanging="360"/>
        <w:jc w:val="both"/>
        <w:rPr>
          <w:rFonts w:ascii="Arial" w:eastAsia="Arial" w:hAnsi="Arial" w:cs="Arial"/>
          <w:sz w:val="18"/>
          <w:szCs w:val="18"/>
        </w:rPr>
      </w:pPr>
      <w:r w:rsidRPr="00941459">
        <w:rPr>
          <w:rFonts w:ascii="Arial" w:eastAsia="Arial" w:hAnsi="Arial" w:cs="Arial"/>
          <w:sz w:val="18"/>
          <w:szCs w:val="18"/>
        </w:rPr>
        <w:t xml:space="preserve">you are on public assistance; </w:t>
      </w:r>
    </w:p>
    <w:p w:rsidR="00A77B3E" w:rsidRPr="00941459" w:rsidRDefault="00ED7AE0">
      <w:pPr>
        <w:numPr>
          <w:ilvl w:val="1"/>
          <w:numId w:val="2"/>
        </w:numPr>
        <w:ind w:hanging="360"/>
        <w:jc w:val="both"/>
        <w:rPr>
          <w:rFonts w:ascii="Arial" w:eastAsia="Arial" w:hAnsi="Arial" w:cs="Arial"/>
          <w:sz w:val="18"/>
          <w:szCs w:val="18"/>
        </w:rPr>
      </w:pPr>
      <w:r w:rsidRPr="00941459">
        <w:rPr>
          <w:rFonts w:ascii="Arial" w:eastAsia="Arial" w:hAnsi="Arial" w:cs="Arial"/>
          <w:sz w:val="18"/>
          <w:szCs w:val="18"/>
        </w:rPr>
        <w:t>you are unemployed but expect to apply for employment within 60 days.</w:t>
      </w:r>
    </w:p>
    <w:p w:rsidR="00A77B3E" w:rsidRPr="00941459" w:rsidRDefault="00ED7AE0">
      <w:pPr>
        <w:spacing w:after="80"/>
        <w:ind w:left="360"/>
        <w:jc w:val="both"/>
        <w:rPr>
          <w:rFonts w:ascii="Arial" w:eastAsia="Arial" w:hAnsi="Arial" w:cs="Arial"/>
          <w:sz w:val="18"/>
          <w:szCs w:val="18"/>
        </w:rPr>
      </w:pPr>
      <w:r w:rsidRPr="00941459">
        <w:rPr>
          <w:rFonts w:ascii="Arial" w:eastAsia="Arial" w:hAnsi="Arial" w:cs="Arial"/>
          <w:sz w:val="18"/>
          <w:szCs w:val="18"/>
        </w:rPr>
        <w:t xml:space="preserve">In addition, by September 2005 all consumers will be entitled to one free disclosure every 12 months upon request from each nationwide credit bureau and from nationwide specialty consumer reporting agencies. See </w:t>
      </w:r>
      <w:hyperlink r:id="rId27" w:history="1">
        <w:r w:rsidRPr="00941459">
          <w:rPr>
            <w:rFonts w:ascii="Arial" w:eastAsia="Arial" w:hAnsi="Arial" w:cs="Arial"/>
            <w:color w:val="0000FF"/>
            <w:sz w:val="18"/>
            <w:szCs w:val="18"/>
            <w:u w:val="single"/>
          </w:rPr>
          <w:t>http</w:t>
        </w:r>
      </w:hyperlink>
      <w:hyperlink r:id="rId28" w:history="1">
        <w:r w:rsidRPr="00941459">
          <w:rPr>
            <w:rFonts w:ascii="Arial" w:eastAsia="Arial" w:hAnsi="Arial" w:cs="Arial"/>
            <w:color w:val="0000FF"/>
            <w:sz w:val="18"/>
            <w:szCs w:val="18"/>
            <w:u w:val="single"/>
          </w:rPr>
          <w:t>://</w:t>
        </w:r>
      </w:hyperlink>
      <w:hyperlink r:id="rId29" w:history="1">
        <w:r w:rsidRPr="00941459">
          <w:rPr>
            <w:rFonts w:ascii="Arial" w:eastAsia="Arial" w:hAnsi="Arial" w:cs="Arial"/>
            <w:color w:val="0000FF"/>
            <w:sz w:val="18"/>
            <w:szCs w:val="18"/>
            <w:u w:val="single"/>
          </w:rPr>
          <w:t>www</w:t>
        </w:r>
      </w:hyperlink>
      <w:hyperlink r:id="rId30" w:history="1">
        <w:r w:rsidRPr="00941459">
          <w:rPr>
            <w:rFonts w:ascii="Arial" w:eastAsia="Arial" w:hAnsi="Arial" w:cs="Arial"/>
            <w:color w:val="0000FF"/>
            <w:sz w:val="18"/>
            <w:szCs w:val="18"/>
            <w:u w:val="single"/>
          </w:rPr>
          <w:t>.</w:t>
        </w:r>
      </w:hyperlink>
      <w:hyperlink r:id="rId31" w:history="1">
        <w:r w:rsidRPr="00941459">
          <w:rPr>
            <w:rFonts w:ascii="Arial" w:eastAsia="Arial" w:hAnsi="Arial" w:cs="Arial"/>
            <w:color w:val="0000FF"/>
            <w:sz w:val="18"/>
            <w:szCs w:val="18"/>
            <w:u w:val="single"/>
          </w:rPr>
          <w:t>ftc</w:t>
        </w:r>
      </w:hyperlink>
      <w:hyperlink r:id="rId32" w:history="1">
        <w:r w:rsidRPr="00941459">
          <w:rPr>
            <w:rFonts w:ascii="Arial" w:eastAsia="Arial" w:hAnsi="Arial" w:cs="Arial"/>
            <w:color w:val="0000FF"/>
            <w:sz w:val="18"/>
            <w:szCs w:val="18"/>
            <w:u w:val="single"/>
          </w:rPr>
          <w:t>.</w:t>
        </w:r>
      </w:hyperlink>
      <w:hyperlink r:id="rId33" w:history="1">
        <w:r w:rsidRPr="00941459">
          <w:rPr>
            <w:rFonts w:ascii="Arial" w:eastAsia="Arial" w:hAnsi="Arial" w:cs="Arial"/>
            <w:color w:val="0000FF"/>
            <w:sz w:val="18"/>
            <w:szCs w:val="18"/>
            <w:u w:val="single"/>
          </w:rPr>
          <w:t>gov</w:t>
        </w:r>
      </w:hyperlink>
      <w:hyperlink r:id="rId34" w:history="1">
        <w:r w:rsidRPr="00941459">
          <w:rPr>
            <w:rFonts w:ascii="Arial" w:eastAsia="Arial" w:hAnsi="Arial" w:cs="Arial"/>
            <w:color w:val="0000FF"/>
            <w:sz w:val="18"/>
            <w:szCs w:val="18"/>
            <w:u w:val="single"/>
          </w:rPr>
          <w:t>/</w:t>
        </w:r>
      </w:hyperlink>
      <w:hyperlink r:id="rId35" w:history="1">
        <w:r w:rsidRPr="00941459">
          <w:rPr>
            <w:rFonts w:ascii="Arial" w:eastAsia="Arial" w:hAnsi="Arial" w:cs="Arial"/>
            <w:color w:val="0000FF"/>
            <w:sz w:val="18"/>
            <w:szCs w:val="18"/>
            <w:u w:val="single"/>
          </w:rPr>
          <w:t>credit</w:t>
        </w:r>
      </w:hyperlink>
      <w:r w:rsidRPr="00941459">
        <w:rPr>
          <w:rFonts w:ascii="Arial" w:eastAsia="Arial" w:hAnsi="Arial" w:cs="Arial"/>
          <w:sz w:val="18"/>
          <w:szCs w:val="18"/>
        </w:rPr>
        <w:t xml:space="preserve"> for additional information.</w:t>
      </w:r>
    </w:p>
    <w:p w:rsidR="00A77B3E" w:rsidRPr="00941459" w:rsidRDefault="00ED7AE0">
      <w:pPr>
        <w:numPr>
          <w:ilvl w:val="0"/>
          <w:numId w:val="2"/>
        </w:numPr>
        <w:ind w:hanging="360"/>
        <w:jc w:val="both"/>
        <w:rPr>
          <w:rFonts w:ascii="Arial" w:eastAsia="Arial" w:hAnsi="Arial" w:cs="Arial"/>
          <w:b/>
          <w:bCs/>
          <w:sz w:val="18"/>
          <w:szCs w:val="18"/>
        </w:rPr>
      </w:pPr>
      <w:r w:rsidRPr="00941459">
        <w:rPr>
          <w:rFonts w:ascii="Arial" w:eastAsia="Arial" w:hAnsi="Arial" w:cs="Arial"/>
          <w:b/>
          <w:bCs/>
          <w:sz w:val="18"/>
          <w:szCs w:val="18"/>
        </w:rPr>
        <w:t>You have the right to dispute incomplete or inaccurate information.</w:t>
      </w:r>
      <w:r w:rsidRPr="00941459">
        <w:rPr>
          <w:rFonts w:ascii="Arial" w:eastAsia="Arial" w:hAnsi="Arial" w:cs="Arial"/>
          <w:sz w:val="18"/>
          <w:szCs w:val="18"/>
        </w:rPr>
        <w:t xml:space="preserve"> If you identify information in your file that is incomplete or inaccurate, and report it to the consumer reporting agency, the agency must investigate unless your dispute is frivolous. See </w:t>
      </w:r>
      <w:hyperlink r:id="rId36" w:history="1">
        <w:r w:rsidRPr="00941459">
          <w:rPr>
            <w:rFonts w:ascii="Arial" w:eastAsia="Arial" w:hAnsi="Arial" w:cs="Arial"/>
            <w:color w:val="0000FF"/>
            <w:sz w:val="18"/>
            <w:szCs w:val="18"/>
            <w:u w:val="single"/>
          </w:rPr>
          <w:t>http</w:t>
        </w:r>
      </w:hyperlink>
      <w:hyperlink r:id="rId37" w:history="1">
        <w:r w:rsidRPr="00941459">
          <w:rPr>
            <w:rFonts w:ascii="Arial" w:eastAsia="Arial" w:hAnsi="Arial" w:cs="Arial"/>
            <w:color w:val="0000FF"/>
            <w:sz w:val="18"/>
            <w:szCs w:val="18"/>
            <w:u w:val="single"/>
          </w:rPr>
          <w:t>://</w:t>
        </w:r>
      </w:hyperlink>
      <w:hyperlink r:id="rId38" w:history="1">
        <w:r w:rsidRPr="00941459">
          <w:rPr>
            <w:rFonts w:ascii="Arial" w:eastAsia="Arial" w:hAnsi="Arial" w:cs="Arial"/>
            <w:color w:val="0000FF"/>
            <w:sz w:val="18"/>
            <w:szCs w:val="18"/>
            <w:u w:val="single"/>
          </w:rPr>
          <w:t>www</w:t>
        </w:r>
      </w:hyperlink>
      <w:hyperlink r:id="rId39" w:history="1">
        <w:r w:rsidRPr="00941459">
          <w:rPr>
            <w:rFonts w:ascii="Arial" w:eastAsia="Arial" w:hAnsi="Arial" w:cs="Arial"/>
            <w:color w:val="0000FF"/>
            <w:sz w:val="18"/>
            <w:szCs w:val="18"/>
            <w:u w:val="single"/>
          </w:rPr>
          <w:t>.</w:t>
        </w:r>
      </w:hyperlink>
      <w:hyperlink r:id="rId40" w:history="1">
        <w:r w:rsidRPr="00941459">
          <w:rPr>
            <w:rFonts w:ascii="Arial" w:eastAsia="Arial" w:hAnsi="Arial" w:cs="Arial"/>
            <w:color w:val="0000FF"/>
            <w:sz w:val="18"/>
            <w:szCs w:val="18"/>
            <w:u w:val="single"/>
          </w:rPr>
          <w:t>ftc</w:t>
        </w:r>
      </w:hyperlink>
      <w:hyperlink r:id="rId41" w:history="1">
        <w:r w:rsidRPr="00941459">
          <w:rPr>
            <w:rFonts w:ascii="Arial" w:eastAsia="Arial" w:hAnsi="Arial" w:cs="Arial"/>
            <w:color w:val="0000FF"/>
            <w:sz w:val="18"/>
            <w:szCs w:val="18"/>
            <w:u w:val="single"/>
          </w:rPr>
          <w:t>.</w:t>
        </w:r>
      </w:hyperlink>
      <w:hyperlink r:id="rId42" w:history="1">
        <w:r w:rsidRPr="00941459">
          <w:rPr>
            <w:rFonts w:ascii="Arial" w:eastAsia="Arial" w:hAnsi="Arial" w:cs="Arial"/>
            <w:color w:val="0000FF"/>
            <w:sz w:val="18"/>
            <w:szCs w:val="18"/>
            <w:u w:val="single"/>
          </w:rPr>
          <w:t>gov</w:t>
        </w:r>
      </w:hyperlink>
      <w:hyperlink r:id="rId43" w:history="1">
        <w:r w:rsidRPr="00941459">
          <w:rPr>
            <w:rFonts w:ascii="Arial" w:eastAsia="Arial" w:hAnsi="Arial" w:cs="Arial"/>
            <w:color w:val="0000FF"/>
            <w:sz w:val="18"/>
            <w:szCs w:val="18"/>
            <w:u w:val="single"/>
          </w:rPr>
          <w:t>/</w:t>
        </w:r>
      </w:hyperlink>
      <w:hyperlink r:id="rId44" w:history="1">
        <w:r w:rsidRPr="00941459">
          <w:rPr>
            <w:rFonts w:ascii="Arial" w:eastAsia="Arial" w:hAnsi="Arial" w:cs="Arial"/>
            <w:color w:val="0000FF"/>
            <w:sz w:val="18"/>
            <w:szCs w:val="18"/>
            <w:u w:val="single"/>
          </w:rPr>
          <w:t>credit</w:t>
        </w:r>
      </w:hyperlink>
      <w:r w:rsidRPr="00941459">
        <w:rPr>
          <w:rFonts w:ascii="Arial" w:eastAsia="Arial" w:hAnsi="Arial" w:cs="Arial"/>
          <w:sz w:val="18"/>
          <w:szCs w:val="18"/>
        </w:rPr>
        <w:t>for an explanation of dispute procedures.</w:t>
      </w:r>
    </w:p>
    <w:p w:rsidR="00A77B3E" w:rsidRPr="00941459" w:rsidRDefault="00ED7AE0">
      <w:pPr>
        <w:spacing w:after="120"/>
        <w:rPr>
          <w:b/>
          <w:bCs/>
          <w:sz w:val="20"/>
          <w:szCs w:val="20"/>
        </w:rPr>
      </w:pPr>
      <w:r w:rsidRPr="00941459">
        <w:rPr>
          <w:b/>
          <w:bCs/>
          <w:sz w:val="20"/>
          <w:szCs w:val="20"/>
        </w:rPr>
        <w:t>States may enforce the FCRA, and many states have their own consumer reporting laws. In some cases, you may have more rights under state law. For more information, contact your state or local consumer protection agency or your state Attorney General. Federal enforcers are:</w:t>
      </w:r>
    </w:p>
    <w:tbl>
      <w:tblPr>
        <w:tblW w:w="0" w:type="auto"/>
        <w:tblInd w:w="15" w:type="dxa"/>
        <w:tblLook w:val="0000"/>
      </w:tblPr>
      <w:tblGrid>
        <w:gridCol w:w="5040"/>
        <w:gridCol w:w="5040"/>
      </w:tblGrid>
      <w:tr w:rsidR="00A77B3E">
        <w:tc>
          <w:tcPr>
            <w:tcW w:w="5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77B3E" w:rsidRPr="00941459" w:rsidRDefault="00ED7AE0">
            <w:pPr>
              <w:rPr>
                <w:sz w:val="20"/>
                <w:szCs w:val="20"/>
              </w:rPr>
            </w:pPr>
            <w:r w:rsidRPr="00941459">
              <w:rPr>
                <w:rFonts w:ascii="Arial" w:eastAsia="Arial" w:hAnsi="Arial" w:cs="Arial"/>
                <w:b/>
                <w:bCs/>
                <w:sz w:val="20"/>
                <w:szCs w:val="20"/>
              </w:rPr>
              <w:t>FOR QUESTIONS OR CONCERNS REGARDING</w:t>
            </w:r>
          </w:p>
        </w:tc>
        <w:tc>
          <w:tcPr>
            <w:tcW w:w="5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77B3E" w:rsidRPr="00941459" w:rsidRDefault="00ED7AE0">
            <w:pPr>
              <w:pStyle w:val="Heading3"/>
              <w:spacing w:after="0"/>
              <w:ind w:left="274"/>
              <w:rPr>
                <w:sz w:val="20"/>
                <w:szCs w:val="20"/>
              </w:rPr>
            </w:pPr>
            <w:r w:rsidRPr="00941459">
              <w:rPr>
                <w:i/>
                <w:iCs/>
                <w:sz w:val="20"/>
                <w:szCs w:val="20"/>
              </w:rPr>
              <w:t>PLEASE CONTACT</w:t>
            </w:r>
          </w:p>
        </w:tc>
      </w:tr>
      <w:tr w:rsidR="00A77B3E">
        <w:tc>
          <w:tcPr>
            <w:tcW w:w="5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77B3E" w:rsidRDefault="00ED7AE0">
            <w:r>
              <w:rPr>
                <w:rFonts w:ascii="Arial" w:eastAsia="Arial" w:hAnsi="Arial" w:cs="Arial"/>
                <w:sz w:val="20"/>
                <w:szCs w:val="20"/>
              </w:rPr>
              <w:t>Consumer reporting agencies, creditors and others not listed below</w:t>
            </w:r>
          </w:p>
        </w:tc>
        <w:tc>
          <w:tcPr>
            <w:tcW w:w="5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77B3E" w:rsidRDefault="00ED7AE0">
            <w:r>
              <w:rPr>
                <w:rFonts w:ascii="Arial" w:eastAsia="Arial" w:hAnsi="Arial" w:cs="Arial"/>
                <w:sz w:val="20"/>
                <w:szCs w:val="20"/>
              </w:rPr>
              <w:t xml:space="preserve">Federal Trade Commission </w:t>
            </w:r>
            <w:r>
              <w:rPr>
                <w:rFonts w:ascii="Arial" w:eastAsia="Arial" w:hAnsi="Arial" w:cs="Arial"/>
                <w:sz w:val="20"/>
                <w:szCs w:val="20"/>
              </w:rPr>
              <w:br/>
              <w:t xml:space="preserve">Consumer Response Center- FCRA </w:t>
            </w:r>
            <w:r>
              <w:rPr>
                <w:rFonts w:ascii="Arial" w:eastAsia="Arial" w:hAnsi="Arial" w:cs="Arial"/>
                <w:sz w:val="20"/>
                <w:szCs w:val="20"/>
              </w:rPr>
              <w:br/>
              <w:t>Washington, DC 20580 - 877-382-4357</w:t>
            </w:r>
          </w:p>
        </w:tc>
      </w:tr>
      <w:tr w:rsidR="00A77B3E">
        <w:tc>
          <w:tcPr>
            <w:tcW w:w="5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77B3E" w:rsidRDefault="00ED7AE0">
            <w:r>
              <w:rPr>
                <w:rFonts w:ascii="Arial" w:eastAsia="Arial" w:hAnsi="Arial" w:cs="Arial"/>
                <w:sz w:val="20"/>
                <w:szCs w:val="20"/>
              </w:rPr>
              <w:t>National banks, federal branches/agencies of foreign banks (word "National" or initials "N.A." appear in or after bank's name)</w:t>
            </w:r>
          </w:p>
        </w:tc>
        <w:tc>
          <w:tcPr>
            <w:tcW w:w="5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77B3E" w:rsidRDefault="00ED7AE0">
            <w:r>
              <w:rPr>
                <w:rFonts w:ascii="Arial" w:eastAsia="Arial" w:hAnsi="Arial" w:cs="Arial"/>
                <w:sz w:val="20"/>
                <w:szCs w:val="20"/>
              </w:rPr>
              <w:t xml:space="preserve">Office of the Comptroller of the Currency </w:t>
            </w:r>
            <w:r>
              <w:rPr>
                <w:rFonts w:ascii="Arial" w:eastAsia="Arial" w:hAnsi="Arial" w:cs="Arial"/>
                <w:sz w:val="20"/>
                <w:szCs w:val="20"/>
              </w:rPr>
              <w:br/>
              <w:t xml:space="preserve">Compliance Management, Mail Stop 6-6 </w:t>
            </w:r>
            <w:r>
              <w:rPr>
                <w:rFonts w:ascii="Arial" w:eastAsia="Arial" w:hAnsi="Arial" w:cs="Arial"/>
                <w:sz w:val="20"/>
                <w:szCs w:val="20"/>
              </w:rPr>
              <w:br/>
              <w:t>Washington, DC 20219 - 800-613-6743</w:t>
            </w:r>
          </w:p>
        </w:tc>
      </w:tr>
      <w:tr w:rsidR="00A77B3E">
        <w:tc>
          <w:tcPr>
            <w:tcW w:w="5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77B3E" w:rsidRDefault="00ED7AE0">
            <w:r>
              <w:rPr>
                <w:rFonts w:ascii="Arial" w:eastAsia="Arial" w:hAnsi="Arial" w:cs="Arial"/>
                <w:sz w:val="20"/>
                <w:szCs w:val="20"/>
              </w:rPr>
              <w:t>Federal Reserve System member banks (except national banks, and federal branches/agencies of foreign banks)</w:t>
            </w:r>
          </w:p>
        </w:tc>
        <w:tc>
          <w:tcPr>
            <w:tcW w:w="5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77B3E" w:rsidRDefault="00ED7AE0">
            <w:r>
              <w:rPr>
                <w:rFonts w:ascii="Arial" w:eastAsia="Arial" w:hAnsi="Arial" w:cs="Arial"/>
                <w:sz w:val="20"/>
                <w:szCs w:val="20"/>
              </w:rPr>
              <w:t xml:space="preserve">Federal Reserve Board </w:t>
            </w:r>
            <w:r>
              <w:rPr>
                <w:rFonts w:ascii="Arial" w:eastAsia="Arial" w:hAnsi="Arial" w:cs="Arial"/>
                <w:sz w:val="20"/>
                <w:szCs w:val="20"/>
              </w:rPr>
              <w:br/>
              <w:t xml:space="preserve">Division of Consumer &amp; Community Affairs </w:t>
            </w:r>
            <w:r>
              <w:rPr>
                <w:rFonts w:ascii="Arial" w:eastAsia="Arial" w:hAnsi="Arial" w:cs="Arial"/>
                <w:sz w:val="20"/>
                <w:szCs w:val="20"/>
              </w:rPr>
              <w:br/>
              <w:t>Washington, DC 20551 - 202-452-3693</w:t>
            </w:r>
          </w:p>
        </w:tc>
      </w:tr>
      <w:tr w:rsidR="00A77B3E">
        <w:tc>
          <w:tcPr>
            <w:tcW w:w="5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77B3E" w:rsidRDefault="00ED7AE0">
            <w:r>
              <w:rPr>
                <w:rFonts w:ascii="Arial" w:eastAsia="Arial" w:hAnsi="Arial" w:cs="Arial"/>
                <w:sz w:val="20"/>
                <w:szCs w:val="20"/>
              </w:rPr>
              <w:t>Savings associations and federally chartered savings banks (word "Federal" or initials "F.S.B." appear in federal institution's name)</w:t>
            </w:r>
          </w:p>
        </w:tc>
        <w:tc>
          <w:tcPr>
            <w:tcW w:w="5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77B3E" w:rsidRDefault="00ED7AE0">
            <w:r>
              <w:rPr>
                <w:rFonts w:ascii="Arial" w:eastAsia="Arial" w:hAnsi="Arial" w:cs="Arial"/>
                <w:sz w:val="20"/>
                <w:szCs w:val="20"/>
              </w:rPr>
              <w:t>Office of Thrift Supervision</w:t>
            </w:r>
            <w:r>
              <w:rPr>
                <w:rFonts w:ascii="Arial" w:eastAsia="Arial" w:hAnsi="Arial" w:cs="Arial"/>
                <w:sz w:val="20"/>
                <w:szCs w:val="20"/>
              </w:rPr>
              <w:br/>
              <w:t>Consumer Programs</w:t>
            </w:r>
            <w:r>
              <w:rPr>
                <w:rFonts w:ascii="Arial" w:eastAsia="Arial" w:hAnsi="Arial" w:cs="Arial"/>
                <w:sz w:val="20"/>
                <w:szCs w:val="20"/>
              </w:rPr>
              <w:br/>
              <w:t>Washington D.C. 20552 - 800- 842-6929</w:t>
            </w:r>
          </w:p>
        </w:tc>
      </w:tr>
      <w:tr w:rsidR="00A77B3E">
        <w:tc>
          <w:tcPr>
            <w:tcW w:w="5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77B3E" w:rsidRDefault="00ED7AE0">
            <w:r>
              <w:rPr>
                <w:rFonts w:ascii="Arial" w:eastAsia="Arial" w:hAnsi="Arial" w:cs="Arial"/>
                <w:sz w:val="20"/>
                <w:szCs w:val="20"/>
              </w:rPr>
              <w:t>Federal credit unions (words "Federal Credit Union" appear in institution's name)</w:t>
            </w:r>
          </w:p>
        </w:tc>
        <w:tc>
          <w:tcPr>
            <w:tcW w:w="5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77B3E" w:rsidRDefault="00ED7AE0">
            <w:r>
              <w:rPr>
                <w:rFonts w:ascii="Arial" w:eastAsia="Arial" w:hAnsi="Arial" w:cs="Arial"/>
                <w:sz w:val="20"/>
                <w:szCs w:val="20"/>
              </w:rPr>
              <w:t xml:space="preserve">National Credit Union Administration </w:t>
            </w:r>
            <w:r>
              <w:rPr>
                <w:rFonts w:ascii="Arial" w:eastAsia="Arial" w:hAnsi="Arial" w:cs="Arial"/>
                <w:sz w:val="20"/>
                <w:szCs w:val="20"/>
              </w:rPr>
              <w:br/>
              <w:t xml:space="preserve">1775 Duke Street </w:t>
            </w:r>
            <w:r>
              <w:rPr>
                <w:rFonts w:ascii="Arial" w:eastAsia="Arial" w:hAnsi="Arial" w:cs="Arial"/>
                <w:sz w:val="20"/>
                <w:szCs w:val="20"/>
              </w:rPr>
              <w:br/>
              <w:t>Alexandria, VA 22314 - 703-519-4600</w:t>
            </w:r>
          </w:p>
        </w:tc>
      </w:tr>
      <w:tr w:rsidR="00A77B3E">
        <w:tc>
          <w:tcPr>
            <w:tcW w:w="5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77B3E" w:rsidRDefault="00ED7AE0">
            <w:r>
              <w:rPr>
                <w:rFonts w:ascii="Arial" w:eastAsia="Arial" w:hAnsi="Arial" w:cs="Arial"/>
                <w:sz w:val="20"/>
                <w:szCs w:val="20"/>
              </w:rPr>
              <w:t xml:space="preserve">State-chartered banks that are not members of the Federal Reserve System </w:t>
            </w:r>
          </w:p>
        </w:tc>
        <w:tc>
          <w:tcPr>
            <w:tcW w:w="5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77B3E" w:rsidRDefault="00ED7AE0">
            <w:r>
              <w:rPr>
                <w:rFonts w:ascii="Arial" w:eastAsia="Arial" w:hAnsi="Arial" w:cs="Arial"/>
                <w:sz w:val="20"/>
                <w:szCs w:val="20"/>
              </w:rPr>
              <w:t xml:space="preserve">Federal Deposit Insurance Corporation </w:t>
            </w:r>
            <w:r>
              <w:rPr>
                <w:rFonts w:ascii="Arial" w:eastAsia="Arial" w:hAnsi="Arial" w:cs="Arial"/>
                <w:sz w:val="20"/>
                <w:szCs w:val="20"/>
              </w:rPr>
              <w:br/>
              <w:t xml:space="preserve">Division of Compliance &amp; Consumer Affairs </w:t>
            </w:r>
            <w:r>
              <w:rPr>
                <w:rFonts w:ascii="Arial" w:eastAsia="Arial" w:hAnsi="Arial" w:cs="Arial"/>
                <w:sz w:val="20"/>
                <w:szCs w:val="20"/>
              </w:rPr>
              <w:br/>
              <w:t>Washington, DC 20429 - 877-275-3342</w:t>
            </w:r>
          </w:p>
        </w:tc>
      </w:tr>
      <w:tr w:rsidR="00A77B3E">
        <w:tc>
          <w:tcPr>
            <w:tcW w:w="5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77B3E" w:rsidRDefault="00ED7AE0">
            <w:r>
              <w:rPr>
                <w:rFonts w:ascii="Arial" w:eastAsia="Arial" w:hAnsi="Arial" w:cs="Arial"/>
                <w:sz w:val="20"/>
                <w:szCs w:val="20"/>
              </w:rPr>
              <w:t>Air, surface, or rail common carriers regulated by former Civil Aeronautics Board or Interstate Commerce Commission</w:t>
            </w:r>
          </w:p>
        </w:tc>
        <w:tc>
          <w:tcPr>
            <w:tcW w:w="5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77B3E" w:rsidRDefault="00ED7AE0">
            <w:r>
              <w:rPr>
                <w:rFonts w:ascii="Arial" w:eastAsia="Arial" w:hAnsi="Arial" w:cs="Arial"/>
                <w:sz w:val="20"/>
                <w:szCs w:val="20"/>
              </w:rPr>
              <w:t>Department of Transportation</w:t>
            </w:r>
            <w:r>
              <w:rPr>
                <w:rFonts w:ascii="Arial" w:eastAsia="Arial" w:hAnsi="Arial" w:cs="Arial"/>
                <w:sz w:val="20"/>
                <w:szCs w:val="20"/>
              </w:rPr>
              <w:br/>
              <w:t xml:space="preserve">Office of Financial Management </w:t>
            </w:r>
            <w:r>
              <w:rPr>
                <w:rFonts w:ascii="Arial" w:eastAsia="Arial" w:hAnsi="Arial" w:cs="Arial"/>
                <w:sz w:val="20"/>
                <w:szCs w:val="20"/>
              </w:rPr>
              <w:br/>
              <w:t>Washington, DC 20590 - 202-366-1306</w:t>
            </w:r>
          </w:p>
        </w:tc>
      </w:tr>
      <w:tr w:rsidR="00A77B3E">
        <w:tc>
          <w:tcPr>
            <w:tcW w:w="5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77B3E" w:rsidRDefault="00ED7AE0">
            <w:r>
              <w:rPr>
                <w:rFonts w:ascii="Arial" w:eastAsia="Arial" w:hAnsi="Arial" w:cs="Arial"/>
                <w:sz w:val="20"/>
                <w:szCs w:val="20"/>
              </w:rPr>
              <w:t>Activities subject to the Packers and Stockyards Act, 1921</w:t>
            </w:r>
          </w:p>
        </w:tc>
        <w:tc>
          <w:tcPr>
            <w:tcW w:w="5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77B3E" w:rsidRPr="00941459" w:rsidRDefault="00ED7AE0">
            <w:pPr>
              <w:rPr>
                <w:rFonts w:ascii="Arial" w:eastAsia="Arial" w:hAnsi="Arial" w:cs="Arial"/>
                <w:sz w:val="20"/>
                <w:szCs w:val="20"/>
              </w:rPr>
            </w:pPr>
            <w:r>
              <w:rPr>
                <w:rFonts w:ascii="Arial" w:eastAsia="Arial" w:hAnsi="Arial" w:cs="Arial"/>
                <w:sz w:val="20"/>
                <w:szCs w:val="20"/>
              </w:rPr>
              <w:t xml:space="preserve">Department of Agriculture </w:t>
            </w:r>
            <w:r>
              <w:rPr>
                <w:rFonts w:ascii="Arial" w:eastAsia="Arial" w:hAnsi="Arial" w:cs="Arial"/>
                <w:sz w:val="20"/>
                <w:szCs w:val="20"/>
              </w:rPr>
              <w:br/>
              <w:t>Office of Deputy Administrator-GIPSA</w:t>
            </w:r>
            <w:r>
              <w:rPr>
                <w:rFonts w:ascii="Arial" w:eastAsia="Arial" w:hAnsi="Arial" w:cs="Arial"/>
                <w:sz w:val="20"/>
                <w:szCs w:val="20"/>
              </w:rPr>
              <w:br/>
              <w:t>Washington, DC 20250 - 202-720-7051</w:t>
            </w:r>
          </w:p>
        </w:tc>
      </w:tr>
    </w:tbl>
    <w:p w:rsidR="00A77B3E" w:rsidRDefault="00A77B3E" w:rsidP="00A16865">
      <w:pPr>
        <w:tabs>
          <w:tab w:val="left" w:pos="-720"/>
          <w:tab w:val="left" w:pos="10089"/>
          <w:tab w:val="left" w:pos="10203"/>
        </w:tabs>
        <w:spacing w:after="120"/>
        <w:jc w:val="both"/>
        <w:rPr>
          <w:rFonts w:ascii="Verdana" w:eastAsia="Verdana" w:hAnsi="Verdana" w:cs="Verdana"/>
          <w:sz w:val="16"/>
          <w:szCs w:val="16"/>
        </w:rPr>
      </w:pPr>
    </w:p>
    <w:sectPr w:rsidR="00A77B3E" w:rsidSect="00DE76DB">
      <w:headerReference w:type="default" r:id="rId45"/>
      <w:footerReference w:type="default" r:id="rId46"/>
      <w:pgSz w:w="12240" w:h="15840"/>
      <w:pgMar w:top="432" w:right="720" w:bottom="270" w:left="720"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DFD" w:rsidRDefault="00637DFD" w:rsidP="001D5D3D">
      <w:r>
        <w:separator/>
      </w:r>
    </w:p>
  </w:endnote>
  <w:endnote w:type="continuationSeparator" w:id="0">
    <w:p w:rsidR="00637DFD" w:rsidRDefault="00637DFD" w:rsidP="001D5D3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28" w:rsidRDefault="00816828">
    <w:pPr>
      <w:pBdr>
        <w:bottom w:val="single" w:sz="12" w:space="0" w:color="808080"/>
      </w:pBdr>
    </w:pPr>
  </w:p>
  <w:p w:rsidR="00816828" w:rsidRDefault="00ED7AE0">
    <w:pPr>
      <w:tabs>
        <w:tab w:val="left" w:pos="741"/>
        <w:tab w:val="center" w:pos="5187"/>
        <w:tab w:val="right" w:pos="9747"/>
      </w:tabs>
      <w:rPr>
        <w:rFonts w:ascii="Verdana" w:eastAsia="Verdana" w:hAnsi="Verdana" w:cs="Verdana"/>
        <w:sz w:val="14"/>
        <w:szCs w:val="14"/>
      </w:rPr>
    </w:pPr>
    <w:r>
      <w:rPr>
        <w:rFonts w:ascii="Verdana" w:eastAsia="Verdana" w:hAnsi="Verdana" w:cs="Verdana"/>
        <w:sz w:val="14"/>
        <w:szCs w:val="14"/>
      </w:rPr>
      <w:tab/>
      <w:t>www.sterlinginfosystems.com</w:t>
    </w:r>
    <w:r>
      <w:rPr>
        <w:rFonts w:ascii="Verdana" w:eastAsia="Verdana" w:hAnsi="Verdana" w:cs="Verdana"/>
        <w:sz w:val="14"/>
        <w:szCs w:val="14"/>
      </w:rPr>
      <w:tab/>
      <w:t>USCACDEN-V02</w:t>
    </w:r>
    <w:r>
      <w:rPr>
        <w:rFonts w:ascii="Verdana" w:eastAsia="Verdana" w:hAnsi="Verdana" w:cs="Verdana"/>
        <w:sz w:val="14"/>
        <w:szCs w:val="14"/>
      </w:rPr>
      <w:tab/>
      <w:t xml:space="preserve">Page </w:t>
    </w:r>
    <w:r w:rsidR="00DF755D">
      <w:fldChar w:fldCharType="begin"/>
    </w:r>
    <w:r>
      <w:instrText>PAGE</w:instrText>
    </w:r>
    <w:r w:rsidR="00DF755D">
      <w:fldChar w:fldCharType="separate"/>
    </w:r>
    <w:r w:rsidR="00113628">
      <w:rPr>
        <w:noProof/>
      </w:rPr>
      <w:t>1</w:t>
    </w:r>
    <w:r w:rsidR="00DF755D">
      <w:fldChar w:fldCharType="end"/>
    </w:r>
    <w:r>
      <w:rPr>
        <w:rFonts w:ascii="Verdana" w:eastAsia="Verdana" w:hAnsi="Verdana" w:cs="Verdana"/>
        <w:sz w:val="14"/>
        <w:szCs w:val="14"/>
      </w:rPr>
      <w:t xml:space="preserve"> of </w:t>
    </w:r>
    <w:r w:rsidR="00DF755D">
      <w:fldChar w:fldCharType="begin"/>
    </w:r>
    <w:r>
      <w:instrText>NUMPAGES</w:instrText>
    </w:r>
    <w:r w:rsidR="00DF755D">
      <w:fldChar w:fldCharType="separate"/>
    </w:r>
    <w:r w:rsidR="00113628">
      <w:rPr>
        <w:noProof/>
      </w:rPr>
      <w:t>2</w:t>
    </w:r>
    <w:r w:rsidR="00DF755D">
      <w:fldChar w:fldCharType="end"/>
    </w:r>
  </w:p>
  <w:p w:rsidR="00816828" w:rsidRDefault="00ED7AE0">
    <w:pPr>
      <w:jc w:val="center"/>
      <w:rPr>
        <w:rFonts w:ascii="Verdana" w:eastAsia="Verdana" w:hAnsi="Verdana" w:cs="Verdana"/>
        <w:sz w:val="14"/>
        <w:szCs w:val="14"/>
      </w:rPr>
    </w:pPr>
    <w:r>
      <w:rPr>
        <w:rFonts w:ascii="Verdana" w:eastAsia="Verdana" w:hAnsi="Verdana" w:cs="Verdana"/>
        <w:sz w:val="14"/>
        <w:szCs w:val="14"/>
      </w:rPr>
      <w:t>249 West 17th Street, 6</w:t>
    </w:r>
    <w:r>
      <w:rPr>
        <w:rFonts w:ascii="Verdana" w:eastAsia="Verdana" w:hAnsi="Verdana" w:cs="Verdana"/>
        <w:sz w:val="14"/>
        <w:szCs w:val="14"/>
        <w:vertAlign w:val="superscript"/>
      </w:rPr>
      <w:t>th</w:t>
    </w:r>
    <w:r>
      <w:rPr>
        <w:rFonts w:ascii="Verdana" w:eastAsia="Verdana" w:hAnsi="Verdana" w:cs="Verdana"/>
        <w:sz w:val="14"/>
        <w:szCs w:val="14"/>
      </w:rPr>
      <w:t xml:space="preserve"> Floor, New York, NY 10011  </w:t>
    </w:r>
    <w:r>
      <w:rPr>
        <w:rFonts w:ascii="Verdana" w:eastAsia="Verdana" w:hAnsi="Verdana" w:cs="Verdana"/>
        <w:sz w:val="14"/>
        <w:szCs w:val="14"/>
      </w:rPr>
      <w:t xml:space="preserve">  Telephone 212-812-1020  </w:t>
    </w:r>
    <w:r>
      <w:rPr>
        <w:rFonts w:ascii="Verdana" w:eastAsia="Verdana" w:hAnsi="Verdana" w:cs="Verdana"/>
        <w:sz w:val="14"/>
        <w:szCs w:val="14"/>
      </w:rPr>
      <w:t xml:space="preserve">  877-424-2457  </w:t>
    </w:r>
    <w:r>
      <w:rPr>
        <w:rFonts w:ascii="Verdana" w:eastAsia="Verdana" w:hAnsi="Verdana" w:cs="Verdana"/>
        <w:sz w:val="14"/>
        <w:szCs w:val="14"/>
      </w:rPr>
      <w:t>  Facsimile 646-536-5239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DFD" w:rsidRDefault="00637DFD" w:rsidP="001D5D3D">
      <w:r>
        <w:separator/>
      </w:r>
    </w:p>
  </w:footnote>
  <w:footnote w:type="continuationSeparator" w:id="0">
    <w:p w:rsidR="00637DFD" w:rsidRDefault="00637DFD" w:rsidP="001D5D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28" w:rsidRDefault="00A16865" w:rsidP="00A16865">
    <w:pPr>
      <w:tabs>
        <w:tab w:val="left" w:pos="510"/>
        <w:tab w:val="center" w:pos="5040"/>
      </w:tabs>
    </w:pPr>
    <w:r>
      <w:tab/>
    </w:r>
    <w:r w:rsidR="00ED7AE0">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40A6AA80">
      <w:start w:val="1"/>
      <w:numFmt w:val="bullet"/>
      <w:lvlText w:val="●"/>
      <w:lvlJc w:val="left"/>
      <w:pPr>
        <w:tabs>
          <w:tab w:val="num" w:pos="360"/>
        </w:tabs>
        <w:ind w:left="360" w:hanging="360"/>
      </w:pPr>
      <w:rPr>
        <w:rFonts w:ascii="Verdana" w:eastAsia="Verdana" w:hAnsi="Verdana" w:cs="Verdana"/>
        <w:b w:val="0"/>
        <w:bCs w:val="0"/>
        <w:i w:val="0"/>
        <w:iCs w:val="0"/>
        <w:strike w:val="0"/>
        <w:color w:val="000000"/>
        <w:sz w:val="20"/>
        <w:szCs w:val="20"/>
        <w:u w:val="none"/>
      </w:rPr>
    </w:lvl>
    <w:lvl w:ilvl="1" w:tplc="5BAC52F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0946369C">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5FC8D900">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4E4AE080">
      <w:start w:val="1"/>
      <w:numFmt w:val="bullet"/>
      <w:lvlText w:val="○"/>
      <w:lvlJc w:val="left"/>
      <w:pPr>
        <w:tabs>
          <w:tab w:val="num" w:pos="3240"/>
        </w:tabs>
        <w:ind w:left="3240" w:hanging="360"/>
      </w:pPr>
      <w:rPr>
        <w:rFonts w:ascii="Courier New" w:eastAsia="Courier New" w:hAnsi="Courier New" w:cs="Courier New"/>
        <w:b w:val="0"/>
        <w:bCs w:val="0"/>
        <w:i w:val="0"/>
        <w:iCs w:val="0"/>
        <w:strike w:val="0"/>
        <w:color w:val="000000"/>
        <w:sz w:val="20"/>
        <w:szCs w:val="20"/>
        <w:u w:val="none"/>
      </w:rPr>
    </w:lvl>
    <w:lvl w:ilvl="5" w:tplc="1E52BAD8">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7310A96A">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C5165614">
      <w:start w:val="1"/>
      <w:numFmt w:val="bullet"/>
      <w:lvlText w:val="○"/>
      <w:lvlJc w:val="left"/>
      <w:pPr>
        <w:tabs>
          <w:tab w:val="num" w:pos="5400"/>
        </w:tabs>
        <w:ind w:left="5400" w:hanging="360"/>
      </w:pPr>
      <w:rPr>
        <w:rFonts w:ascii="Courier New" w:eastAsia="Courier New" w:hAnsi="Courier New" w:cs="Courier New"/>
        <w:b w:val="0"/>
        <w:bCs w:val="0"/>
        <w:i w:val="0"/>
        <w:iCs w:val="0"/>
        <w:strike w:val="0"/>
        <w:color w:val="000000"/>
        <w:sz w:val="20"/>
        <w:szCs w:val="20"/>
        <w:u w:val="none"/>
      </w:rPr>
    </w:lvl>
    <w:lvl w:ilvl="8" w:tplc="B48E51E2">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5ADAC090">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tplc="FC88B3A2">
      <w:start w:val="1"/>
      <w:numFmt w:val="bullet"/>
      <w:lvlText w:val="○"/>
      <w:lvlJc w:val="left"/>
      <w:pPr>
        <w:tabs>
          <w:tab w:val="num" w:pos="1080"/>
        </w:tabs>
        <w:ind w:left="1080" w:firstLine="0"/>
      </w:pPr>
      <w:rPr>
        <w:rFonts w:ascii="Courier New" w:eastAsia="Courier New" w:hAnsi="Courier New" w:cs="Courier New"/>
        <w:b w:val="0"/>
        <w:bCs w:val="0"/>
        <w:i w:val="0"/>
        <w:iCs w:val="0"/>
        <w:strike w:val="0"/>
        <w:color w:val="000000"/>
        <w:sz w:val="20"/>
        <w:szCs w:val="20"/>
        <w:u w:val="none"/>
      </w:rPr>
    </w:lvl>
    <w:lvl w:ilvl="2" w:tplc="0128C258">
      <w:start w:val="1"/>
      <w:numFmt w:val="bullet"/>
      <w:lvlText w:val="■"/>
      <w:lvlJc w:val="right"/>
      <w:pPr>
        <w:tabs>
          <w:tab w:val="num" w:pos="1800"/>
        </w:tabs>
        <w:ind w:left="1800" w:firstLine="180"/>
      </w:pPr>
      <w:rPr>
        <w:rFonts w:ascii="Verdana" w:eastAsia="Verdana" w:hAnsi="Verdana" w:cs="Verdana"/>
        <w:b w:val="0"/>
        <w:bCs w:val="0"/>
        <w:i w:val="0"/>
        <w:iCs w:val="0"/>
        <w:strike w:val="0"/>
        <w:color w:val="000000"/>
        <w:sz w:val="20"/>
        <w:szCs w:val="20"/>
        <w:u w:val="none"/>
      </w:rPr>
    </w:lvl>
    <w:lvl w:ilvl="3" w:tplc="3D5C79B8">
      <w:start w:val="1"/>
      <w:numFmt w:val="bullet"/>
      <w:lvlText w:val="■"/>
      <w:lvlJc w:val="left"/>
      <w:pPr>
        <w:tabs>
          <w:tab w:val="num" w:pos="2520"/>
        </w:tabs>
        <w:ind w:left="2520" w:firstLine="0"/>
      </w:pPr>
      <w:rPr>
        <w:rFonts w:ascii="Verdana" w:eastAsia="Verdana" w:hAnsi="Verdana" w:cs="Verdana"/>
        <w:b w:val="0"/>
        <w:bCs w:val="0"/>
        <w:i w:val="0"/>
        <w:iCs w:val="0"/>
        <w:strike w:val="0"/>
        <w:color w:val="000000"/>
        <w:sz w:val="20"/>
        <w:szCs w:val="20"/>
        <w:u w:val="none"/>
      </w:rPr>
    </w:lvl>
    <w:lvl w:ilvl="4" w:tplc="087006D6">
      <w:start w:val="1"/>
      <w:numFmt w:val="bullet"/>
      <w:lvlText w:val="■"/>
      <w:lvlJc w:val="left"/>
      <w:pPr>
        <w:tabs>
          <w:tab w:val="num" w:pos="3240"/>
        </w:tabs>
        <w:ind w:left="3240" w:firstLine="0"/>
      </w:pPr>
      <w:rPr>
        <w:rFonts w:ascii="Verdana" w:eastAsia="Verdana" w:hAnsi="Verdana" w:cs="Verdana"/>
        <w:b w:val="0"/>
        <w:bCs w:val="0"/>
        <w:i w:val="0"/>
        <w:iCs w:val="0"/>
        <w:strike w:val="0"/>
        <w:color w:val="000000"/>
        <w:sz w:val="20"/>
        <w:szCs w:val="20"/>
        <w:u w:val="none"/>
      </w:rPr>
    </w:lvl>
    <w:lvl w:ilvl="5" w:tplc="BB009A08">
      <w:start w:val="1"/>
      <w:numFmt w:val="bullet"/>
      <w:lvlText w:val="■"/>
      <w:lvlJc w:val="right"/>
      <w:pPr>
        <w:tabs>
          <w:tab w:val="num" w:pos="3960"/>
        </w:tabs>
        <w:ind w:left="3960" w:firstLine="180"/>
      </w:pPr>
      <w:rPr>
        <w:rFonts w:ascii="Verdana" w:eastAsia="Verdana" w:hAnsi="Verdana" w:cs="Verdana"/>
        <w:b w:val="0"/>
        <w:bCs w:val="0"/>
        <w:i w:val="0"/>
        <w:iCs w:val="0"/>
        <w:strike w:val="0"/>
        <w:color w:val="000000"/>
        <w:sz w:val="20"/>
        <w:szCs w:val="20"/>
        <w:u w:val="none"/>
      </w:rPr>
    </w:lvl>
    <w:lvl w:ilvl="6" w:tplc="D582696A">
      <w:start w:val="1"/>
      <w:numFmt w:val="bullet"/>
      <w:lvlText w:val="■"/>
      <w:lvlJc w:val="left"/>
      <w:pPr>
        <w:tabs>
          <w:tab w:val="num" w:pos="4680"/>
        </w:tabs>
        <w:ind w:left="4680" w:firstLine="0"/>
      </w:pPr>
      <w:rPr>
        <w:rFonts w:ascii="Verdana" w:eastAsia="Verdana" w:hAnsi="Verdana" w:cs="Verdana"/>
        <w:b w:val="0"/>
        <w:bCs w:val="0"/>
        <w:i w:val="0"/>
        <w:iCs w:val="0"/>
        <w:strike w:val="0"/>
        <w:color w:val="000000"/>
        <w:sz w:val="20"/>
        <w:szCs w:val="20"/>
        <w:u w:val="none"/>
      </w:rPr>
    </w:lvl>
    <w:lvl w:ilvl="7" w:tplc="845A0E7C">
      <w:start w:val="1"/>
      <w:numFmt w:val="bullet"/>
      <w:lvlText w:val="■"/>
      <w:lvlJc w:val="left"/>
      <w:pPr>
        <w:tabs>
          <w:tab w:val="num" w:pos="5400"/>
        </w:tabs>
        <w:ind w:left="5400" w:firstLine="0"/>
      </w:pPr>
      <w:rPr>
        <w:rFonts w:ascii="Verdana" w:eastAsia="Verdana" w:hAnsi="Verdana" w:cs="Verdana"/>
        <w:b w:val="0"/>
        <w:bCs w:val="0"/>
        <w:i w:val="0"/>
        <w:iCs w:val="0"/>
        <w:strike w:val="0"/>
        <w:color w:val="000000"/>
        <w:sz w:val="20"/>
        <w:szCs w:val="20"/>
        <w:u w:val="none"/>
      </w:rPr>
    </w:lvl>
    <w:lvl w:ilvl="8" w:tplc="2F3A0942">
      <w:start w:val="1"/>
      <w:numFmt w:val="bullet"/>
      <w:lvlText w:val="■"/>
      <w:lvlJc w:val="right"/>
      <w:pPr>
        <w:tabs>
          <w:tab w:val="num" w:pos="6120"/>
        </w:tabs>
        <w:ind w:left="6120" w:firstLine="180"/>
      </w:pPr>
      <w:rPr>
        <w:rFonts w:ascii="Verdana" w:eastAsia="Verdana" w:hAnsi="Verdana" w:cs="Verdana"/>
        <w:b w:val="0"/>
        <w:bCs w:val="0"/>
        <w:i w:val="0"/>
        <w:iCs w:val="0"/>
        <w:strike w:val="0"/>
        <w:color w:val="000000"/>
        <w:sz w:val="20"/>
        <w:szCs w:val="20"/>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A77B3E"/>
    <w:rsid w:val="00113628"/>
    <w:rsid w:val="00306433"/>
    <w:rsid w:val="004D5766"/>
    <w:rsid w:val="00637DFD"/>
    <w:rsid w:val="007043FE"/>
    <w:rsid w:val="008040BA"/>
    <w:rsid w:val="00816828"/>
    <w:rsid w:val="00916F2D"/>
    <w:rsid w:val="00941459"/>
    <w:rsid w:val="009830F5"/>
    <w:rsid w:val="00A16865"/>
    <w:rsid w:val="00A77B3E"/>
    <w:rsid w:val="00CB1B5C"/>
    <w:rsid w:val="00DE76DB"/>
    <w:rsid w:val="00DF755D"/>
    <w:rsid w:val="00ED7AE0"/>
    <w:rsid w:val="00FD75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6828"/>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0F5"/>
    <w:rPr>
      <w:color w:val="000000"/>
      <w:sz w:val="24"/>
      <w:szCs w:val="24"/>
    </w:rPr>
  </w:style>
  <w:style w:type="paragraph" w:styleId="BalloonText">
    <w:name w:val="Balloon Text"/>
    <w:basedOn w:val="Normal"/>
    <w:link w:val="BalloonTextChar"/>
    <w:rsid w:val="00DE76DB"/>
    <w:rPr>
      <w:rFonts w:ascii="Tahoma" w:hAnsi="Tahoma" w:cs="Tahoma"/>
      <w:sz w:val="16"/>
      <w:szCs w:val="16"/>
    </w:rPr>
  </w:style>
  <w:style w:type="character" w:customStyle="1" w:styleId="BalloonTextChar">
    <w:name w:val="Balloon Text Char"/>
    <w:basedOn w:val="DefaultParagraphFont"/>
    <w:link w:val="BalloonText"/>
    <w:rsid w:val="00DE76DB"/>
    <w:rPr>
      <w:rFonts w:ascii="Tahoma" w:hAnsi="Tahoma" w:cs="Tahoma"/>
      <w:color w:val="000000"/>
      <w:sz w:val="16"/>
      <w:szCs w:val="16"/>
    </w:rPr>
  </w:style>
  <w:style w:type="paragraph" w:styleId="Header">
    <w:name w:val="header"/>
    <w:basedOn w:val="Normal"/>
    <w:link w:val="HeaderChar"/>
    <w:rsid w:val="00DE76DB"/>
    <w:pPr>
      <w:tabs>
        <w:tab w:val="center" w:pos="4680"/>
        <w:tab w:val="right" w:pos="9360"/>
      </w:tabs>
    </w:pPr>
  </w:style>
  <w:style w:type="character" w:customStyle="1" w:styleId="HeaderChar">
    <w:name w:val="Header Char"/>
    <w:basedOn w:val="DefaultParagraphFont"/>
    <w:link w:val="Header"/>
    <w:rsid w:val="00DE76DB"/>
    <w:rPr>
      <w:color w:val="000000"/>
      <w:sz w:val="24"/>
      <w:szCs w:val="24"/>
    </w:rPr>
  </w:style>
  <w:style w:type="paragraph" w:styleId="Footer">
    <w:name w:val="footer"/>
    <w:basedOn w:val="Normal"/>
    <w:link w:val="FooterChar"/>
    <w:rsid w:val="00DE76DB"/>
    <w:pPr>
      <w:tabs>
        <w:tab w:val="center" w:pos="4680"/>
        <w:tab w:val="right" w:pos="9360"/>
      </w:tabs>
    </w:pPr>
  </w:style>
  <w:style w:type="character" w:customStyle="1" w:styleId="FooterChar">
    <w:name w:val="Footer Char"/>
    <w:basedOn w:val="DefaultParagraphFont"/>
    <w:link w:val="Footer"/>
    <w:rsid w:val="00DE76DB"/>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6828"/>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0F5"/>
    <w:rPr>
      <w:color w:val="000000"/>
      <w:sz w:val="24"/>
      <w:szCs w:val="24"/>
    </w:rPr>
  </w:style>
  <w:style w:type="paragraph" w:styleId="BalloonText">
    <w:name w:val="Balloon Text"/>
    <w:basedOn w:val="Normal"/>
    <w:link w:val="BalloonTextChar"/>
    <w:rsid w:val="00DE76DB"/>
    <w:rPr>
      <w:rFonts w:ascii="Tahoma" w:hAnsi="Tahoma" w:cs="Tahoma"/>
      <w:sz w:val="16"/>
      <w:szCs w:val="16"/>
    </w:rPr>
  </w:style>
  <w:style w:type="character" w:customStyle="1" w:styleId="BalloonTextChar">
    <w:name w:val="Balloon Text Char"/>
    <w:basedOn w:val="DefaultParagraphFont"/>
    <w:link w:val="BalloonText"/>
    <w:rsid w:val="00DE76DB"/>
    <w:rPr>
      <w:rFonts w:ascii="Tahoma" w:hAnsi="Tahoma" w:cs="Tahoma"/>
      <w:color w:val="000000"/>
      <w:sz w:val="16"/>
      <w:szCs w:val="16"/>
    </w:rPr>
  </w:style>
  <w:style w:type="paragraph" w:styleId="Header">
    <w:name w:val="header"/>
    <w:basedOn w:val="Normal"/>
    <w:link w:val="HeaderChar"/>
    <w:rsid w:val="00DE76DB"/>
    <w:pPr>
      <w:tabs>
        <w:tab w:val="center" w:pos="4680"/>
        <w:tab w:val="right" w:pos="9360"/>
      </w:tabs>
    </w:pPr>
  </w:style>
  <w:style w:type="character" w:customStyle="1" w:styleId="HeaderChar">
    <w:name w:val="Header Char"/>
    <w:basedOn w:val="DefaultParagraphFont"/>
    <w:link w:val="Header"/>
    <w:rsid w:val="00DE76DB"/>
    <w:rPr>
      <w:color w:val="000000"/>
      <w:sz w:val="24"/>
      <w:szCs w:val="24"/>
    </w:rPr>
  </w:style>
  <w:style w:type="paragraph" w:styleId="Footer">
    <w:name w:val="footer"/>
    <w:basedOn w:val="Normal"/>
    <w:link w:val="FooterChar"/>
    <w:rsid w:val="00DE76DB"/>
    <w:pPr>
      <w:tabs>
        <w:tab w:val="center" w:pos="4680"/>
        <w:tab w:val="right" w:pos="9360"/>
      </w:tabs>
    </w:pPr>
  </w:style>
  <w:style w:type="character" w:customStyle="1" w:styleId="FooterChar">
    <w:name w:val="Footer Char"/>
    <w:basedOn w:val="DefaultParagraphFont"/>
    <w:link w:val="Footer"/>
    <w:rsid w:val="00DE76DB"/>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www.ftc.gov/credit" TargetMode="External"/><Relationship Id="rId18" Type="http://schemas.openxmlformats.org/officeDocument/2006/relationships/hyperlink" Target="http://www.ftc.gov/credit" TargetMode="External"/><Relationship Id="rId26" Type="http://schemas.openxmlformats.org/officeDocument/2006/relationships/hyperlink" Target="http://www.ftc.gov/credit" TargetMode="External"/><Relationship Id="rId39" Type="http://schemas.openxmlformats.org/officeDocument/2006/relationships/hyperlink" Target="http://www.ftc.gov/credit" TargetMode="External"/><Relationship Id="rId3" Type="http://schemas.openxmlformats.org/officeDocument/2006/relationships/styles" Target="styles.xml"/><Relationship Id="rId21" Type="http://schemas.openxmlformats.org/officeDocument/2006/relationships/hyperlink" Target="http://www.ftc.gov/credit" TargetMode="External"/><Relationship Id="rId34" Type="http://schemas.openxmlformats.org/officeDocument/2006/relationships/hyperlink" Target="http://www.ftc.gov/credit" TargetMode="External"/><Relationship Id="rId42" Type="http://schemas.openxmlformats.org/officeDocument/2006/relationships/hyperlink" Target="http://www.ftc.gov/credit"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tc.gov/credit" TargetMode="External"/><Relationship Id="rId17" Type="http://schemas.openxmlformats.org/officeDocument/2006/relationships/hyperlink" Target="http://www.ftc.gov/credit" TargetMode="External"/><Relationship Id="rId25" Type="http://schemas.openxmlformats.org/officeDocument/2006/relationships/hyperlink" Target="http://www.ftc.gov/credit" TargetMode="External"/><Relationship Id="rId33" Type="http://schemas.openxmlformats.org/officeDocument/2006/relationships/hyperlink" Target="http://www.ftc.gov/credit" TargetMode="External"/><Relationship Id="rId38" Type="http://schemas.openxmlformats.org/officeDocument/2006/relationships/hyperlink" Target="http://www.ftc.gov/credit"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tc.gov/credit" TargetMode="External"/><Relationship Id="rId20" Type="http://schemas.openxmlformats.org/officeDocument/2006/relationships/hyperlink" Target="http://www.ftc.gov/credit" TargetMode="External"/><Relationship Id="rId29" Type="http://schemas.openxmlformats.org/officeDocument/2006/relationships/hyperlink" Target="http://www.ftc.gov/credit" TargetMode="External"/><Relationship Id="rId41" Type="http://schemas.openxmlformats.org/officeDocument/2006/relationships/hyperlink" Target="http://www.ftc.gov/cr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c.gov/credit" TargetMode="External"/><Relationship Id="rId24" Type="http://schemas.openxmlformats.org/officeDocument/2006/relationships/hyperlink" Target="http://www.ftc.gov/credit" TargetMode="External"/><Relationship Id="rId32" Type="http://schemas.openxmlformats.org/officeDocument/2006/relationships/hyperlink" Target="http://www.ftc.gov/credit" TargetMode="External"/><Relationship Id="rId37" Type="http://schemas.openxmlformats.org/officeDocument/2006/relationships/hyperlink" Target="http://www.ftc.gov/credit" TargetMode="External"/><Relationship Id="rId40" Type="http://schemas.openxmlformats.org/officeDocument/2006/relationships/hyperlink" Target="http://www.ftc.gov/credit"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tc.gov/credit" TargetMode="External"/><Relationship Id="rId23" Type="http://schemas.openxmlformats.org/officeDocument/2006/relationships/hyperlink" Target="http://www.ftc.gov/credit" TargetMode="External"/><Relationship Id="rId28" Type="http://schemas.openxmlformats.org/officeDocument/2006/relationships/hyperlink" Target="http://www.ftc.gov/credit" TargetMode="External"/><Relationship Id="rId36" Type="http://schemas.openxmlformats.org/officeDocument/2006/relationships/hyperlink" Target="http://www.ftc.gov/credit" TargetMode="External"/><Relationship Id="rId49" Type="http://schemas.microsoft.com/office/2007/relationships/stylesWithEffects" Target="stylesWithEffects.xml"/><Relationship Id="rId10" Type="http://schemas.openxmlformats.org/officeDocument/2006/relationships/hyperlink" Target="http://www.ftc.gov/credit" TargetMode="External"/><Relationship Id="rId19" Type="http://schemas.openxmlformats.org/officeDocument/2006/relationships/hyperlink" Target="http://www.ftc.gov/credit" TargetMode="External"/><Relationship Id="rId31" Type="http://schemas.openxmlformats.org/officeDocument/2006/relationships/hyperlink" Target="http://www.ftc.gov/credit" TargetMode="External"/><Relationship Id="rId44" Type="http://schemas.openxmlformats.org/officeDocument/2006/relationships/hyperlink" Target="http://www.ftc.gov/credit" TargetMode="External"/><Relationship Id="rId4" Type="http://schemas.openxmlformats.org/officeDocument/2006/relationships/settings" Target="settings.xml"/><Relationship Id="rId9" Type="http://schemas.openxmlformats.org/officeDocument/2006/relationships/hyperlink" Target="http://www.ftc.gov/credit" TargetMode="External"/><Relationship Id="rId14" Type="http://schemas.openxmlformats.org/officeDocument/2006/relationships/hyperlink" Target="http://www.ftc.gov/credit" TargetMode="External"/><Relationship Id="rId22" Type="http://schemas.openxmlformats.org/officeDocument/2006/relationships/hyperlink" Target="http://www.ftc.gov/credit" TargetMode="External"/><Relationship Id="rId27" Type="http://schemas.openxmlformats.org/officeDocument/2006/relationships/hyperlink" Target="http://www.ftc.gov/credit" TargetMode="External"/><Relationship Id="rId30" Type="http://schemas.openxmlformats.org/officeDocument/2006/relationships/hyperlink" Target="http://www.ftc.gov/credit" TargetMode="External"/><Relationship Id="rId35" Type="http://schemas.openxmlformats.org/officeDocument/2006/relationships/hyperlink" Target="http://www.ftc.gov/credit" TargetMode="External"/><Relationship Id="rId43" Type="http://schemas.openxmlformats.org/officeDocument/2006/relationships/hyperlink" Target="http://www.ftc.gov/credit" TargetMode="External"/><Relationship Id="rId48" Type="http://schemas.openxmlformats.org/officeDocument/2006/relationships/theme" Target="theme/theme1.xm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D82B8-19C5-413A-93DA-D7147D6BB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1291</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UT School of Public Health</Company>
  <LinksUpToDate>false</LinksUpToDate>
  <CharactersWithSpaces>10151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jrayburn</dc:creator>
  <cp:lastModifiedBy>DRC</cp:lastModifiedBy>
  <cp:revision>2</cp:revision>
  <cp:lastPrinted>2011-09-14T17:25:00Z</cp:lastPrinted>
  <dcterms:created xsi:type="dcterms:W3CDTF">2011-09-14T17:27:00Z</dcterms:created>
  <dcterms:modified xsi:type="dcterms:W3CDTF">2011-09-14T17:27:00Z</dcterms:modified>
</cp:coreProperties>
</file>