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1A" w:rsidRDefault="00B47C1A" w:rsidP="00B47C1A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733425" y="685800"/>
            <wp:positionH relativeFrom="margin">
              <wp:align>center</wp:align>
            </wp:positionH>
            <wp:positionV relativeFrom="margin">
              <wp:align>top</wp:align>
            </wp:positionV>
            <wp:extent cx="1767840" cy="57912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C1A" w:rsidRDefault="00B47C1A" w:rsidP="00B47C1A">
      <w:pPr>
        <w:spacing w:after="0" w:line="240" w:lineRule="auto"/>
      </w:pPr>
    </w:p>
    <w:p w:rsidR="00B47C1A" w:rsidRDefault="00B47C1A" w:rsidP="00B47C1A">
      <w:pPr>
        <w:spacing w:after="0" w:line="240" w:lineRule="auto"/>
      </w:pPr>
    </w:p>
    <w:p w:rsidR="00B47C1A" w:rsidRDefault="00B47C1A" w:rsidP="00B47C1A">
      <w:pPr>
        <w:spacing w:after="0" w:line="240" w:lineRule="auto"/>
      </w:pPr>
    </w:p>
    <w:p w:rsidR="00B47C1A" w:rsidRPr="00444416" w:rsidRDefault="00B47C1A" w:rsidP="00B47C1A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444416">
        <w:rPr>
          <w:rFonts w:cstheme="minorHAnsi"/>
          <w:sz w:val="28"/>
          <w:szCs w:val="28"/>
        </w:rPr>
        <w:t>Environmental Health and Safety</w:t>
      </w:r>
    </w:p>
    <w:p w:rsidR="00B47C1A" w:rsidRPr="00444416" w:rsidRDefault="00B47C1A" w:rsidP="00B47C1A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444416">
        <w:rPr>
          <w:rFonts w:cstheme="minorHAnsi"/>
          <w:sz w:val="28"/>
          <w:szCs w:val="28"/>
        </w:rPr>
        <w:t>Biological Safety Program</w:t>
      </w:r>
    </w:p>
    <w:p w:rsidR="00F458EB" w:rsidRDefault="00F458EB" w:rsidP="00F458EB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F458EB">
        <w:rPr>
          <w:rFonts w:cstheme="minorHAnsi"/>
          <w:sz w:val="28"/>
          <w:szCs w:val="28"/>
        </w:rPr>
        <w:t>Guidelines for Biological Safety Cabinets</w:t>
      </w:r>
    </w:p>
    <w:p w:rsidR="00F458EB" w:rsidRDefault="00F458EB" w:rsidP="00F458EB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F458EB" w:rsidRDefault="00B47C1A" w:rsidP="00F458EB">
      <w:pPr>
        <w:spacing w:after="0" w:line="240" w:lineRule="auto"/>
        <w:rPr>
          <w:rFonts w:cstheme="minorHAnsi"/>
          <w:b/>
          <w:sz w:val="24"/>
          <w:szCs w:val="24"/>
        </w:rPr>
      </w:pPr>
      <w:r w:rsidRPr="00444416">
        <w:rPr>
          <w:rFonts w:cstheme="minorHAnsi"/>
          <w:b/>
          <w:sz w:val="24"/>
          <w:szCs w:val="24"/>
        </w:rPr>
        <w:t xml:space="preserve">Original Date: January 2005 </w:t>
      </w:r>
      <w:r w:rsidR="00985617" w:rsidRPr="00444416">
        <w:rPr>
          <w:rFonts w:cstheme="minorHAnsi"/>
          <w:b/>
          <w:sz w:val="24"/>
          <w:szCs w:val="24"/>
        </w:rPr>
        <w:t xml:space="preserve">                                       </w:t>
      </w:r>
    </w:p>
    <w:p w:rsidR="00F458EB" w:rsidRDefault="00B47C1A" w:rsidP="00F458EB">
      <w:pPr>
        <w:spacing w:after="0" w:line="240" w:lineRule="auto"/>
        <w:rPr>
          <w:rFonts w:cstheme="minorHAnsi"/>
          <w:sz w:val="28"/>
          <w:szCs w:val="28"/>
        </w:rPr>
      </w:pPr>
      <w:r w:rsidRPr="00444416">
        <w:rPr>
          <w:rFonts w:cstheme="minorHAnsi"/>
          <w:b/>
          <w:sz w:val="24"/>
          <w:szCs w:val="24"/>
        </w:rPr>
        <w:t xml:space="preserve">Revised Date: </w:t>
      </w:r>
      <w:r w:rsidR="00DA5D45">
        <w:rPr>
          <w:rFonts w:cstheme="minorHAnsi"/>
          <w:b/>
          <w:sz w:val="24"/>
          <w:szCs w:val="24"/>
        </w:rPr>
        <w:t>April 2018</w:t>
      </w:r>
    </w:p>
    <w:p w:rsidR="00F458EB" w:rsidRPr="00F458EB" w:rsidRDefault="00F458EB" w:rsidP="00F458E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47C1A" w:rsidRPr="00F458EB" w:rsidRDefault="00B47C1A" w:rsidP="00F458EB">
      <w:pPr>
        <w:spacing w:after="0" w:line="240" w:lineRule="auto"/>
        <w:rPr>
          <w:rFonts w:cstheme="minorHAnsi"/>
          <w:sz w:val="28"/>
          <w:szCs w:val="28"/>
        </w:rPr>
      </w:pPr>
      <w:r w:rsidRPr="00035DBC">
        <w:rPr>
          <w:rFonts w:cstheme="minorHAnsi"/>
          <w:b/>
          <w:sz w:val="24"/>
          <w:szCs w:val="24"/>
        </w:rPr>
        <w:t>General: This document defines guidelines for the select</w:t>
      </w:r>
      <w:r w:rsidR="00035DBC" w:rsidRPr="00035DBC">
        <w:rPr>
          <w:rFonts w:cstheme="minorHAnsi"/>
          <w:b/>
          <w:sz w:val="24"/>
          <w:szCs w:val="24"/>
        </w:rPr>
        <w:t xml:space="preserve">ion, installation, relocation, </w:t>
      </w:r>
      <w:r w:rsidRPr="00035DBC">
        <w:rPr>
          <w:rFonts w:cstheme="minorHAnsi"/>
          <w:b/>
          <w:sz w:val="24"/>
          <w:szCs w:val="24"/>
        </w:rPr>
        <w:t xml:space="preserve">use, decontamination and disposal of biological safety cabinets (BSCs) at UTHSC-H. </w:t>
      </w:r>
    </w:p>
    <w:p w:rsidR="00B47C1A" w:rsidRPr="00035DBC" w:rsidRDefault="00B47C1A" w:rsidP="00B47C1A">
      <w:pPr>
        <w:spacing w:after="0" w:line="240" w:lineRule="auto"/>
        <w:rPr>
          <w:rFonts w:cstheme="minorHAnsi"/>
          <w:sz w:val="24"/>
          <w:szCs w:val="24"/>
        </w:rPr>
      </w:pPr>
    </w:p>
    <w:p w:rsidR="00B47C1A" w:rsidRPr="00444416" w:rsidRDefault="00B47C1A" w:rsidP="00B47C1A">
      <w:pPr>
        <w:spacing w:after="0" w:line="240" w:lineRule="auto"/>
        <w:rPr>
          <w:rFonts w:cstheme="minorHAnsi"/>
          <w:b/>
          <w:sz w:val="24"/>
          <w:szCs w:val="24"/>
        </w:rPr>
      </w:pPr>
      <w:r w:rsidRPr="00444416">
        <w:rPr>
          <w:rFonts w:cstheme="minorHAnsi"/>
          <w:b/>
          <w:sz w:val="24"/>
          <w:szCs w:val="24"/>
        </w:rPr>
        <w:t xml:space="preserve">Description: </w:t>
      </w:r>
    </w:p>
    <w:p w:rsidR="00B47C1A" w:rsidRPr="00035DBC" w:rsidRDefault="00B47C1A" w:rsidP="00415EBC">
      <w:pPr>
        <w:spacing w:after="0" w:line="240" w:lineRule="auto"/>
        <w:rPr>
          <w:rFonts w:cstheme="minorHAnsi"/>
          <w:sz w:val="24"/>
          <w:szCs w:val="24"/>
        </w:rPr>
      </w:pPr>
      <w:r w:rsidRPr="00035DBC">
        <w:rPr>
          <w:rFonts w:cstheme="minorHAnsi"/>
          <w:sz w:val="24"/>
          <w:szCs w:val="24"/>
        </w:rPr>
        <w:t>All standards for the use of biological safety cabinets (BS</w:t>
      </w:r>
      <w:r w:rsidR="00035DBC" w:rsidRPr="00035DBC">
        <w:rPr>
          <w:rFonts w:cstheme="minorHAnsi"/>
          <w:sz w:val="24"/>
          <w:szCs w:val="24"/>
        </w:rPr>
        <w:t xml:space="preserve">Cs) set forth in </w:t>
      </w:r>
      <w:r w:rsidR="00601388" w:rsidRPr="00035DBC">
        <w:rPr>
          <w:rFonts w:cstheme="minorHAnsi"/>
          <w:sz w:val="24"/>
          <w:szCs w:val="24"/>
        </w:rPr>
        <w:t>NSF</w:t>
      </w:r>
      <w:r w:rsidR="00601388">
        <w:rPr>
          <w:rFonts w:cstheme="minorHAnsi"/>
          <w:sz w:val="24"/>
          <w:szCs w:val="24"/>
        </w:rPr>
        <w:t>/ANSI</w:t>
      </w:r>
      <w:r w:rsidR="00601388" w:rsidRPr="00035DBC">
        <w:rPr>
          <w:rFonts w:cstheme="minorHAnsi"/>
          <w:sz w:val="24"/>
          <w:szCs w:val="24"/>
        </w:rPr>
        <w:t xml:space="preserve"> 49</w:t>
      </w:r>
      <w:r w:rsidR="00601388">
        <w:t>-</w:t>
      </w:r>
      <w:r w:rsidR="00601388" w:rsidRPr="00601388">
        <w:rPr>
          <w:rFonts w:cstheme="minorHAnsi"/>
          <w:i/>
          <w:sz w:val="24"/>
          <w:szCs w:val="24"/>
        </w:rPr>
        <w:t>Biosafety Cabinetry: Design, Construction, Performance, and Field Certification</w:t>
      </w:r>
      <w:r w:rsidR="00601388">
        <w:rPr>
          <w:rFonts w:cstheme="minorHAnsi"/>
          <w:sz w:val="24"/>
          <w:szCs w:val="24"/>
        </w:rPr>
        <w:t xml:space="preserve"> (2016</w:t>
      </w:r>
      <w:r w:rsidRPr="00035DBC">
        <w:rPr>
          <w:rFonts w:cstheme="minorHAnsi"/>
          <w:sz w:val="24"/>
          <w:szCs w:val="24"/>
        </w:rPr>
        <w:t>) sh</w:t>
      </w:r>
      <w:r w:rsidR="00035DBC" w:rsidRPr="00035DBC">
        <w:rPr>
          <w:rFonts w:cstheme="minorHAnsi"/>
          <w:sz w:val="24"/>
          <w:szCs w:val="24"/>
        </w:rPr>
        <w:t xml:space="preserve">all be followed. This document </w:t>
      </w:r>
      <w:r w:rsidRPr="00035DBC">
        <w:rPr>
          <w:rFonts w:cstheme="minorHAnsi"/>
          <w:sz w:val="24"/>
          <w:szCs w:val="24"/>
        </w:rPr>
        <w:t>describes additional recommendations and procedures for th</w:t>
      </w:r>
      <w:r w:rsidR="00444416">
        <w:rPr>
          <w:rFonts w:cstheme="minorHAnsi"/>
          <w:sz w:val="24"/>
          <w:szCs w:val="24"/>
        </w:rPr>
        <w:t xml:space="preserve">e purchase, installation, use, </w:t>
      </w:r>
      <w:r w:rsidRPr="00035DBC">
        <w:rPr>
          <w:rFonts w:cstheme="minorHAnsi"/>
          <w:sz w:val="24"/>
          <w:szCs w:val="24"/>
        </w:rPr>
        <w:t>decontamination, and disposal of such equip</w:t>
      </w:r>
      <w:r w:rsidR="00035DBC" w:rsidRPr="00035DBC">
        <w:rPr>
          <w:rFonts w:cstheme="minorHAnsi"/>
          <w:sz w:val="24"/>
          <w:szCs w:val="24"/>
        </w:rPr>
        <w:t xml:space="preserve">ment at UTHSCH. Please contact </w:t>
      </w:r>
      <w:r w:rsidRPr="00035DBC">
        <w:rPr>
          <w:rFonts w:cstheme="minorHAnsi"/>
          <w:sz w:val="24"/>
          <w:szCs w:val="24"/>
        </w:rPr>
        <w:t xml:space="preserve">Environmental Health and Safety for any questions regarding the following information. </w:t>
      </w:r>
      <w:r w:rsidRPr="00035DBC">
        <w:rPr>
          <w:rFonts w:cstheme="minorHAnsi"/>
          <w:sz w:val="24"/>
          <w:szCs w:val="24"/>
        </w:rPr>
        <w:cr/>
      </w:r>
    </w:p>
    <w:p w:rsidR="004E2654" w:rsidRPr="00035DBC" w:rsidRDefault="002B163E" w:rsidP="00415EB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450850</wp:posOffset>
            </wp:positionV>
            <wp:extent cx="2705100" cy="2689225"/>
            <wp:effectExtent l="0" t="0" r="0" b="0"/>
            <wp:wrapTight wrapText="bothSides">
              <wp:wrapPolygon edited="0">
                <wp:start x="0" y="0"/>
                <wp:lineTo x="0" y="21421"/>
                <wp:lineTo x="21448" y="21421"/>
                <wp:lineTo x="2144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C1A" w:rsidRPr="00035DBC">
        <w:rPr>
          <w:rFonts w:cstheme="minorHAnsi"/>
          <w:sz w:val="24"/>
          <w:szCs w:val="24"/>
        </w:rPr>
        <w:t>There are currently three classes of BSCs which are</w:t>
      </w:r>
      <w:r w:rsidR="00035DBC" w:rsidRPr="00035DBC">
        <w:rPr>
          <w:rFonts w:cstheme="minorHAnsi"/>
          <w:sz w:val="24"/>
          <w:szCs w:val="24"/>
        </w:rPr>
        <w:t xml:space="preserve"> designed to provide personal, </w:t>
      </w:r>
      <w:r w:rsidR="00B47C1A" w:rsidRPr="00035DBC">
        <w:rPr>
          <w:rFonts w:cstheme="minorHAnsi"/>
          <w:sz w:val="24"/>
          <w:szCs w:val="24"/>
        </w:rPr>
        <w:t>product, and environmental protection when worki</w:t>
      </w:r>
      <w:r w:rsidR="00035DBC" w:rsidRPr="00035DBC">
        <w:rPr>
          <w:rFonts w:cstheme="minorHAnsi"/>
          <w:sz w:val="24"/>
          <w:szCs w:val="24"/>
        </w:rPr>
        <w:t xml:space="preserve">ng with potentially infectious </w:t>
      </w:r>
      <w:r w:rsidR="00B47C1A" w:rsidRPr="00035DBC">
        <w:rPr>
          <w:rFonts w:cstheme="minorHAnsi"/>
          <w:sz w:val="24"/>
          <w:szCs w:val="24"/>
        </w:rPr>
        <w:t xml:space="preserve">biological agents: </w:t>
      </w:r>
      <w:r w:rsidR="00B47C1A" w:rsidRPr="00035DBC">
        <w:rPr>
          <w:rFonts w:cstheme="minorHAnsi"/>
          <w:sz w:val="24"/>
          <w:szCs w:val="24"/>
        </w:rPr>
        <w:cr/>
      </w:r>
    </w:p>
    <w:p w:rsidR="002B163E" w:rsidRDefault="00B47C1A" w:rsidP="00415EBC">
      <w:pPr>
        <w:spacing w:after="0" w:line="240" w:lineRule="auto"/>
        <w:rPr>
          <w:rFonts w:cstheme="minorHAnsi"/>
          <w:sz w:val="24"/>
          <w:szCs w:val="24"/>
        </w:rPr>
      </w:pPr>
      <w:r w:rsidRPr="00444416">
        <w:rPr>
          <w:rFonts w:cstheme="minorHAnsi"/>
          <w:b/>
          <w:sz w:val="24"/>
          <w:szCs w:val="24"/>
        </w:rPr>
        <w:t>Class I:</w:t>
      </w:r>
      <w:r w:rsidR="00415EBC">
        <w:rPr>
          <w:rFonts w:cstheme="minorHAnsi"/>
          <w:sz w:val="24"/>
          <w:szCs w:val="24"/>
        </w:rPr>
        <w:t xml:space="preserve"> </w:t>
      </w:r>
      <w:r w:rsidRPr="00035DBC">
        <w:rPr>
          <w:rFonts w:cstheme="minorHAnsi"/>
          <w:sz w:val="24"/>
          <w:szCs w:val="24"/>
        </w:rPr>
        <w:t>A ventilated cabinet for personn</w:t>
      </w:r>
      <w:r w:rsidR="00E73D17">
        <w:rPr>
          <w:rFonts w:cstheme="minorHAnsi"/>
          <w:sz w:val="24"/>
          <w:szCs w:val="24"/>
        </w:rPr>
        <w:t xml:space="preserve">el and environmental protection. Air flows inward, away from the operator, and is </w:t>
      </w:r>
      <w:r w:rsidRPr="00035DBC">
        <w:rPr>
          <w:rFonts w:cstheme="minorHAnsi"/>
          <w:sz w:val="24"/>
          <w:szCs w:val="24"/>
        </w:rPr>
        <w:t>exha</w:t>
      </w:r>
      <w:r w:rsidR="00E73D17">
        <w:rPr>
          <w:rFonts w:cstheme="minorHAnsi"/>
          <w:sz w:val="24"/>
          <w:szCs w:val="24"/>
        </w:rPr>
        <w:t>usted</w:t>
      </w:r>
      <w:r w:rsidR="00035DBC" w:rsidRPr="00035DBC">
        <w:rPr>
          <w:rFonts w:cstheme="minorHAnsi"/>
          <w:sz w:val="24"/>
          <w:szCs w:val="24"/>
        </w:rPr>
        <w:t xml:space="preserve"> to the atmosphere </w:t>
      </w:r>
      <w:r w:rsidRPr="00035DBC">
        <w:rPr>
          <w:rFonts w:cstheme="minorHAnsi"/>
          <w:sz w:val="24"/>
          <w:szCs w:val="24"/>
        </w:rPr>
        <w:t>after filtration through a HEPA filter.</w:t>
      </w:r>
      <w:r w:rsidR="00E73D17">
        <w:rPr>
          <w:rFonts w:cstheme="minorHAnsi"/>
          <w:sz w:val="24"/>
          <w:szCs w:val="24"/>
        </w:rPr>
        <w:t xml:space="preserve"> There is no downflow </w:t>
      </w:r>
      <w:r w:rsidR="00A310CD">
        <w:rPr>
          <w:rFonts w:cstheme="minorHAnsi"/>
          <w:sz w:val="24"/>
          <w:szCs w:val="24"/>
        </w:rPr>
        <w:t xml:space="preserve">air </w:t>
      </w:r>
      <w:r w:rsidR="00E73D17">
        <w:rPr>
          <w:rFonts w:cstheme="minorHAnsi"/>
          <w:sz w:val="24"/>
          <w:szCs w:val="24"/>
        </w:rPr>
        <w:t>or recirculation of</w:t>
      </w:r>
      <w:r w:rsidR="00A310CD">
        <w:rPr>
          <w:rFonts w:cstheme="minorHAnsi"/>
          <w:sz w:val="24"/>
          <w:szCs w:val="24"/>
        </w:rPr>
        <w:t xml:space="preserve"> inflow</w:t>
      </w:r>
      <w:r w:rsidR="00E73D17">
        <w:rPr>
          <w:rFonts w:cstheme="minorHAnsi"/>
          <w:sz w:val="24"/>
          <w:szCs w:val="24"/>
        </w:rPr>
        <w:t xml:space="preserve"> air like in class II cabinets.</w:t>
      </w:r>
      <w:r w:rsidRPr="00035DBC">
        <w:rPr>
          <w:rFonts w:cstheme="minorHAnsi"/>
          <w:sz w:val="24"/>
          <w:szCs w:val="24"/>
        </w:rPr>
        <w:t xml:space="preserve"> </w:t>
      </w:r>
    </w:p>
    <w:p w:rsidR="002B163E" w:rsidRDefault="002B163E" w:rsidP="00415EBC">
      <w:pPr>
        <w:spacing w:after="0" w:line="240" w:lineRule="auto"/>
        <w:rPr>
          <w:rFonts w:cstheme="minorHAnsi"/>
          <w:sz w:val="24"/>
          <w:szCs w:val="24"/>
        </w:rPr>
      </w:pPr>
    </w:p>
    <w:p w:rsidR="00B47C1A" w:rsidRPr="00035DBC" w:rsidRDefault="00B47C1A" w:rsidP="00415EBC">
      <w:pPr>
        <w:spacing w:after="0" w:line="240" w:lineRule="auto"/>
        <w:rPr>
          <w:rFonts w:cstheme="minorHAnsi"/>
          <w:sz w:val="24"/>
          <w:szCs w:val="24"/>
        </w:rPr>
      </w:pPr>
      <w:r w:rsidRPr="00035DBC">
        <w:rPr>
          <w:rFonts w:cstheme="minorHAnsi"/>
          <w:sz w:val="24"/>
          <w:szCs w:val="24"/>
        </w:rPr>
        <w:t xml:space="preserve">Class I cabinets </w:t>
      </w:r>
      <w:r w:rsidR="00035DBC" w:rsidRPr="00035DBC">
        <w:rPr>
          <w:rFonts w:cstheme="minorHAnsi"/>
          <w:sz w:val="24"/>
          <w:szCs w:val="24"/>
        </w:rPr>
        <w:t xml:space="preserve">are suitable for work where no </w:t>
      </w:r>
      <w:r w:rsidRPr="00035DBC">
        <w:rPr>
          <w:rFonts w:cstheme="minorHAnsi"/>
          <w:sz w:val="24"/>
          <w:szCs w:val="24"/>
        </w:rPr>
        <w:t>product protection is required</w:t>
      </w:r>
      <w:r w:rsidR="00E73D17">
        <w:rPr>
          <w:rFonts w:cstheme="minorHAnsi"/>
          <w:sz w:val="24"/>
          <w:szCs w:val="24"/>
        </w:rPr>
        <w:t>, due to the inflow air being drawn across the work surface prior to exiting the cabinet via the exhaust</w:t>
      </w:r>
      <w:r w:rsidRPr="00035DBC">
        <w:rPr>
          <w:rFonts w:cstheme="minorHAnsi"/>
          <w:sz w:val="24"/>
          <w:szCs w:val="24"/>
        </w:rPr>
        <w:t>.</w:t>
      </w:r>
      <w:r w:rsidR="00A310CD">
        <w:rPr>
          <w:rFonts w:cstheme="minorHAnsi"/>
          <w:sz w:val="24"/>
          <w:szCs w:val="24"/>
        </w:rPr>
        <w:t xml:space="preserve"> Class I </w:t>
      </w:r>
      <w:r w:rsidR="00A310CD" w:rsidRPr="00035DBC">
        <w:rPr>
          <w:rFonts w:cstheme="minorHAnsi"/>
          <w:sz w:val="24"/>
          <w:szCs w:val="24"/>
        </w:rPr>
        <w:t>cabinets may be used for work wit</w:t>
      </w:r>
      <w:r w:rsidR="00A310CD">
        <w:rPr>
          <w:rFonts w:cstheme="minorHAnsi"/>
          <w:sz w:val="24"/>
          <w:szCs w:val="24"/>
        </w:rPr>
        <w:t xml:space="preserve">h volatile toxic chemicals and </w:t>
      </w:r>
      <w:r w:rsidR="00A310CD" w:rsidRPr="00035DBC">
        <w:rPr>
          <w:rFonts w:cstheme="minorHAnsi"/>
          <w:sz w:val="24"/>
          <w:szCs w:val="24"/>
        </w:rPr>
        <w:t>volatile radionuclides required as adjuncts to microbiological studies</w:t>
      </w:r>
      <w:r w:rsidR="002C528A">
        <w:rPr>
          <w:rFonts w:cstheme="minorHAnsi"/>
          <w:sz w:val="24"/>
          <w:szCs w:val="24"/>
        </w:rPr>
        <w:t>, if they are configured with a ducted exhaust</w:t>
      </w:r>
      <w:r w:rsidR="00A310CD" w:rsidRPr="00035DBC">
        <w:rPr>
          <w:rFonts w:cstheme="minorHAnsi"/>
          <w:sz w:val="24"/>
          <w:szCs w:val="24"/>
        </w:rPr>
        <w:t>.</w:t>
      </w:r>
    </w:p>
    <w:p w:rsidR="00B47C1A" w:rsidRPr="00035DBC" w:rsidRDefault="00B47C1A" w:rsidP="00B47C1A">
      <w:pPr>
        <w:spacing w:after="0" w:line="240" w:lineRule="auto"/>
        <w:rPr>
          <w:rFonts w:cstheme="minorHAnsi"/>
          <w:sz w:val="24"/>
          <w:szCs w:val="24"/>
        </w:rPr>
      </w:pPr>
    </w:p>
    <w:p w:rsidR="00B47C1A" w:rsidRPr="00035DBC" w:rsidRDefault="00B47C1A" w:rsidP="00B47C1A">
      <w:pPr>
        <w:spacing w:after="0" w:line="240" w:lineRule="auto"/>
        <w:rPr>
          <w:rFonts w:cstheme="minorHAnsi"/>
          <w:sz w:val="24"/>
          <w:szCs w:val="24"/>
        </w:rPr>
      </w:pPr>
      <w:r w:rsidRPr="00444416">
        <w:rPr>
          <w:rFonts w:cstheme="minorHAnsi"/>
          <w:b/>
          <w:sz w:val="24"/>
          <w:szCs w:val="24"/>
        </w:rPr>
        <w:t>Class II</w:t>
      </w:r>
      <w:r w:rsidR="00A2180C">
        <w:rPr>
          <w:rFonts w:cstheme="minorHAnsi"/>
          <w:b/>
          <w:sz w:val="24"/>
          <w:szCs w:val="24"/>
        </w:rPr>
        <w:t xml:space="preserve"> (Types A1, A2, B1, B2, and C1)</w:t>
      </w:r>
      <w:r w:rsidRPr="00444416">
        <w:rPr>
          <w:rFonts w:cstheme="minorHAnsi"/>
          <w:b/>
          <w:sz w:val="24"/>
          <w:szCs w:val="24"/>
        </w:rPr>
        <w:t>:</w:t>
      </w:r>
      <w:r w:rsidRPr="00035DBC">
        <w:rPr>
          <w:rFonts w:cstheme="minorHAnsi"/>
          <w:sz w:val="24"/>
          <w:szCs w:val="24"/>
        </w:rPr>
        <w:t xml:space="preserve"> A ventilated cabinet for personnel, product</w:t>
      </w:r>
      <w:r w:rsidR="00035DBC" w:rsidRPr="00035DBC">
        <w:rPr>
          <w:rFonts w:cstheme="minorHAnsi"/>
          <w:sz w:val="24"/>
          <w:szCs w:val="24"/>
        </w:rPr>
        <w:t xml:space="preserve">, and environmental protection </w:t>
      </w:r>
      <w:r w:rsidRPr="00035DBC">
        <w:rPr>
          <w:rFonts w:cstheme="minorHAnsi"/>
          <w:sz w:val="24"/>
          <w:szCs w:val="24"/>
        </w:rPr>
        <w:t>having an open front with inward airflow for personnel pr</w:t>
      </w:r>
      <w:r w:rsidR="00035DBC" w:rsidRPr="00035DBC">
        <w:rPr>
          <w:rFonts w:cstheme="minorHAnsi"/>
          <w:sz w:val="24"/>
          <w:szCs w:val="24"/>
        </w:rPr>
        <w:t xml:space="preserve">otection, downward HEPA </w:t>
      </w:r>
      <w:r w:rsidRPr="00035DBC">
        <w:rPr>
          <w:rFonts w:cstheme="minorHAnsi"/>
          <w:sz w:val="24"/>
          <w:szCs w:val="24"/>
        </w:rPr>
        <w:t>filtered laminar airflow for product protection, and H</w:t>
      </w:r>
      <w:r w:rsidR="00035DBC" w:rsidRPr="00035DBC">
        <w:rPr>
          <w:rFonts w:cstheme="minorHAnsi"/>
          <w:sz w:val="24"/>
          <w:szCs w:val="24"/>
        </w:rPr>
        <w:t xml:space="preserve">EPA filtered exhausted air for </w:t>
      </w:r>
      <w:r w:rsidRPr="00035DBC">
        <w:rPr>
          <w:rFonts w:cstheme="minorHAnsi"/>
          <w:sz w:val="24"/>
          <w:szCs w:val="24"/>
        </w:rPr>
        <w:t>environmental protection.</w:t>
      </w:r>
    </w:p>
    <w:p w:rsidR="002B163E" w:rsidRDefault="002B163E" w:rsidP="00B47C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458EB" w:rsidRPr="002B163E" w:rsidRDefault="00B47C1A" w:rsidP="00B47C1A">
      <w:pPr>
        <w:spacing w:after="0" w:line="240" w:lineRule="auto"/>
        <w:rPr>
          <w:rFonts w:cstheme="minorHAnsi"/>
          <w:sz w:val="24"/>
          <w:szCs w:val="24"/>
        </w:rPr>
      </w:pPr>
      <w:r w:rsidRPr="00444416">
        <w:rPr>
          <w:rFonts w:cstheme="minorHAnsi"/>
          <w:b/>
          <w:sz w:val="24"/>
          <w:szCs w:val="24"/>
        </w:rPr>
        <w:t>NOTE</w:t>
      </w:r>
      <w:r w:rsidRPr="00035DBC">
        <w:rPr>
          <w:rFonts w:cstheme="minorHAnsi"/>
          <w:sz w:val="24"/>
          <w:szCs w:val="24"/>
        </w:rPr>
        <w:t xml:space="preserve"> – When toxic chemicals or radionuclides are used as </w:t>
      </w:r>
      <w:r w:rsidR="00035DBC" w:rsidRPr="00035DBC">
        <w:rPr>
          <w:rFonts w:cstheme="minorHAnsi"/>
          <w:sz w:val="24"/>
          <w:szCs w:val="24"/>
        </w:rPr>
        <w:t xml:space="preserve">adjuncts to biological studies </w:t>
      </w:r>
      <w:r w:rsidRPr="00035DBC">
        <w:rPr>
          <w:rFonts w:cstheme="minorHAnsi"/>
          <w:sz w:val="24"/>
          <w:szCs w:val="24"/>
        </w:rPr>
        <w:t>or pharmaceutical work, Class II cabinets designed an</w:t>
      </w:r>
      <w:r w:rsidR="00035DBC" w:rsidRPr="00035DBC">
        <w:rPr>
          <w:rFonts w:cstheme="minorHAnsi"/>
          <w:sz w:val="24"/>
          <w:szCs w:val="24"/>
        </w:rPr>
        <w:t xml:space="preserve">d constructed for this purpose </w:t>
      </w:r>
      <w:r w:rsidRPr="00035DBC">
        <w:rPr>
          <w:rFonts w:cstheme="minorHAnsi"/>
          <w:sz w:val="24"/>
          <w:szCs w:val="24"/>
        </w:rPr>
        <w:t>should be used.</w:t>
      </w:r>
    </w:p>
    <w:p w:rsidR="002B163E" w:rsidRDefault="002B163E" w:rsidP="00B47C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47C1A" w:rsidRPr="00444416" w:rsidRDefault="00B47C1A" w:rsidP="00B47C1A">
      <w:pPr>
        <w:spacing w:after="0" w:line="240" w:lineRule="auto"/>
        <w:rPr>
          <w:rFonts w:cstheme="minorHAnsi"/>
          <w:b/>
          <w:sz w:val="24"/>
          <w:szCs w:val="24"/>
        </w:rPr>
      </w:pPr>
      <w:r w:rsidRPr="00444416">
        <w:rPr>
          <w:rFonts w:cstheme="minorHAnsi"/>
          <w:b/>
          <w:sz w:val="24"/>
          <w:szCs w:val="24"/>
        </w:rPr>
        <w:lastRenderedPageBreak/>
        <w:t xml:space="preserve">Class II Type A1 cabinets (formerly designated Type A) </w:t>
      </w:r>
    </w:p>
    <w:p w:rsidR="00B47C1A" w:rsidRPr="00444416" w:rsidRDefault="00B47C1A" w:rsidP="0044441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44416">
        <w:rPr>
          <w:rFonts w:cstheme="minorHAnsi"/>
          <w:sz w:val="24"/>
          <w:szCs w:val="24"/>
        </w:rPr>
        <w:t>maintain minimum average inflow velocity of 75</w:t>
      </w:r>
      <w:r w:rsidR="00035DBC" w:rsidRPr="00444416">
        <w:rPr>
          <w:rFonts w:cstheme="minorHAnsi"/>
          <w:sz w:val="24"/>
          <w:szCs w:val="24"/>
        </w:rPr>
        <w:t xml:space="preserve"> ft/min (0.38 m/s) through the </w:t>
      </w:r>
      <w:r w:rsidRPr="00444416">
        <w:rPr>
          <w:rFonts w:cstheme="minorHAnsi"/>
          <w:sz w:val="24"/>
          <w:szCs w:val="24"/>
        </w:rPr>
        <w:t xml:space="preserve">work access opening </w:t>
      </w:r>
    </w:p>
    <w:p w:rsidR="00B47C1A" w:rsidRPr="00444416" w:rsidRDefault="00B47C1A" w:rsidP="0044441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44416">
        <w:rPr>
          <w:rFonts w:cstheme="minorHAnsi"/>
          <w:sz w:val="24"/>
          <w:szCs w:val="24"/>
        </w:rPr>
        <w:t>have HEPA filtered downflow air that is a por</w:t>
      </w:r>
      <w:r w:rsidR="00035DBC" w:rsidRPr="00444416">
        <w:rPr>
          <w:rFonts w:cstheme="minorHAnsi"/>
          <w:sz w:val="24"/>
          <w:szCs w:val="24"/>
        </w:rPr>
        <w:t xml:space="preserve">tion of the mixed downflow and </w:t>
      </w:r>
      <w:r w:rsidRPr="00444416">
        <w:rPr>
          <w:rFonts w:cstheme="minorHAnsi"/>
          <w:sz w:val="24"/>
          <w:szCs w:val="24"/>
        </w:rPr>
        <w:t>inflow air from a common plenum (i.e., a plenum f</w:t>
      </w:r>
      <w:r w:rsidR="00035DBC" w:rsidRPr="00444416">
        <w:rPr>
          <w:rFonts w:cstheme="minorHAnsi"/>
          <w:sz w:val="24"/>
          <w:szCs w:val="24"/>
        </w:rPr>
        <w:t xml:space="preserve">rom which a portion of the air </w:t>
      </w:r>
      <w:r w:rsidRPr="00444416">
        <w:rPr>
          <w:rFonts w:cstheme="minorHAnsi"/>
          <w:sz w:val="24"/>
          <w:szCs w:val="24"/>
        </w:rPr>
        <w:t xml:space="preserve">is exhausted from the cabinet and the remainder supplied to the work area) </w:t>
      </w:r>
    </w:p>
    <w:p w:rsidR="00B47C1A" w:rsidRPr="00444416" w:rsidRDefault="00B47C1A" w:rsidP="0044441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44416">
        <w:rPr>
          <w:rFonts w:cstheme="minorHAnsi"/>
          <w:sz w:val="24"/>
          <w:szCs w:val="24"/>
        </w:rPr>
        <w:t>may exhaust HEPA filtered air back into the la</w:t>
      </w:r>
      <w:r w:rsidR="00035DBC" w:rsidRPr="00444416">
        <w:rPr>
          <w:rFonts w:cstheme="minorHAnsi"/>
          <w:sz w:val="24"/>
          <w:szCs w:val="24"/>
        </w:rPr>
        <w:t xml:space="preserve">boratory or to the environment </w:t>
      </w:r>
      <w:r w:rsidRPr="00444416">
        <w:rPr>
          <w:rFonts w:cstheme="minorHAnsi"/>
          <w:sz w:val="24"/>
          <w:szCs w:val="24"/>
        </w:rPr>
        <w:t xml:space="preserve">through an exhaust canopy </w:t>
      </w:r>
    </w:p>
    <w:p w:rsidR="00B47C1A" w:rsidRPr="00444416" w:rsidRDefault="002D3A46" w:rsidP="0044441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72390</wp:posOffset>
            </wp:positionV>
            <wp:extent cx="3698875" cy="4011930"/>
            <wp:effectExtent l="0" t="0" r="0" b="7620"/>
            <wp:wrapTight wrapText="bothSides">
              <wp:wrapPolygon edited="0">
                <wp:start x="0" y="0"/>
                <wp:lineTo x="0" y="21538"/>
                <wp:lineTo x="21470" y="21538"/>
                <wp:lineTo x="214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875" cy="401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C1A" w:rsidRPr="00444416">
        <w:rPr>
          <w:rFonts w:cstheme="minorHAnsi"/>
          <w:sz w:val="24"/>
          <w:szCs w:val="24"/>
        </w:rPr>
        <w:t xml:space="preserve">may have positive pressure contaminated </w:t>
      </w:r>
      <w:r w:rsidR="00035DBC" w:rsidRPr="00444416">
        <w:rPr>
          <w:rFonts w:cstheme="minorHAnsi"/>
          <w:sz w:val="24"/>
          <w:szCs w:val="24"/>
        </w:rPr>
        <w:t xml:space="preserve">ducts and plenums that are not </w:t>
      </w:r>
      <w:r w:rsidR="00B47C1A" w:rsidRPr="00444416">
        <w:rPr>
          <w:rFonts w:cstheme="minorHAnsi"/>
          <w:sz w:val="24"/>
          <w:szCs w:val="24"/>
        </w:rPr>
        <w:t>surrounded by negative pressure plenums</w:t>
      </w:r>
    </w:p>
    <w:p w:rsidR="00B47C1A" w:rsidRPr="00035DBC" w:rsidRDefault="00B47C1A" w:rsidP="00B47C1A">
      <w:pPr>
        <w:spacing w:after="0" w:line="240" w:lineRule="auto"/>
        <w:rPr>
          <w:rFonts w:cstheme="minorHAnsi"/>
          <w:sz w:val="24"/>
          <w:szCs w:val="24"/>
        </w:rPr>
      </w:pPr>
    </w:p>
    <w:p w:rsidR="00B47C1A" w:rsidRPr="00035DBC" w:rsidRDefault="00B47C1A" w:rsidP="00B47C1A">
      <w:pPr>
        <w:spacing w:after="0" w:line="240" w:lineRule="auto"/>
        <w:rPr>
          <w:rFonts w:cstheme="minorHAnsi"/>
          <w:sz w:val="24"/>
          <w:szCs w:val="24"/>
        </w:rPr>
      </w:pPr>
      <w:r w:rsidRPr="00035DBC">
        <w:rPr>
          <w:rFonts w:cstheme="minorHAnsi"/>
          <w:sz w:val="24"/>
          <w:szCs w:val="24"/>
        </w:rPr>
        <w:t>Class II Type A1 cabinets are not suitable for work with</w:t>
      </w:r>
      <w:r w:rsidR="00035DBC">
        <w:rPr>
          <w:rFonts w:cstheme="minorHAnsi"/>
          <w:sz w:val="24"/>
          <w:szCs w:val="24"/>
        </w:rPr>
        <w:t xml:space="preserve"> volatile toxic chemicals and </w:t>
      </w:r>
      <w:r w:rsidRPr="00035DBC">
        <w:rPr>
          <w:rFonts w:cstheme="minorHAnsi"/>
          <w:sz w:val="24"/>
          <w:szCs w:val="24"/>
        </w:rPr>
        <w:t xml:space="preserve">volatile radionuclides. </w:t>
      </w:r>
      <w:r w:rsidRPr="00035DBC">
        <w:rPr>
          <w:rFonts w:cstheme="minorHAnsi"/>
          <w:sz w:val="24"/>
          <w:szCs w:val="24"/>
        </w:rPr>
        <w:cr/>
      </w:r>
      <w:r w:rsidR="00446B39" w:rsidRPr="00446B39">
        <w:rPr>
          <w:noProof/>
        </w:rPr>
        <w:t xml:space="preserve"> </w:t>
      </w:r>
    </w:p>
    <w:p w:rsidR="004E42DC" w:rsidRDefault="00B47C1A" w:rsidP="00B47C1A">
      <w:pPr>
        <w:spacing w:after="0" w:line="240" w:lineRule="auto"/>
        <w:rPr>
          <w:rFonts w:cstheme="minorHAnsi"/>
          <w:b/>
          <w:sz w:val="24"/>
          <w:szCs w:val="24"/>
        </w:rPr>
      </w:pPr>
      <w:r w:rsidRPr="00444416">
        <w:rPr>
          <w:rFonts w:cstheme="minorHAnsi"/>
          <w:b/>
          <w:sz w:val="24"/>
          <w:szCs w:val="24"/>
        </w:rPr>
        <w:t>Class II Type A2 cabinets</w:t>
      </w:r>
      <w:r w:rsidR="004E42DC">
        <w:rPr>
          <w:rFonts w:cstheme="minorHAnsi"/>
          <w:b/>
          <w:sz w:val="24"/>
          <w:szCs w:val="24"/>
        </w:rPr>
        <w:t xml:space="preserve"> </w:t>
      </w:r>
    </w:p>
    <w:p w:rsidR="00B47C1A" w:rsidRPr="00444416" w:rsidRDefault="00B47C1A" w:rsidP="00B47C1A">
      <w:pPr>
        <w:spacing w:after="0" w:line="240" w:lineRule="auto"/>
        <w:rPr>
          <w:rFonts w:cstheme="minorHAnsi"/>
          <w:b/>
          <w:sz w:val="24"/>
          <w:szCs w:val="24"/>
        </w:rPr>
      </w:pPr>
      <w:r w:rsidRPr="00444416">
        <w:rPr>
          <w:rFonts w:cstheme="minorHAnsi"/>
          <w:b/>
          <w:sz w:val="24"/>
          <w:szCs w:val="24"/>
        </w:rPr>
        <w:t xml:space="preserve">(formerly designated Type B3) </w:t>
      </w:r>
    </w:p>
    <w:p w:rsidR="00B47C1A" w:rsidRPr="00444416" w:rsidRDefault="00B47C1A" w:rsidP="0044441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44416">
        <w:rPr>
          <w:rFonts w:cstheme="minorHAnsi"/>
          <w:sz w:val="24"/>
          <w:szCs w:val="24"/>
        </w:rPr>
        <w:t>maintain a minimum average inflow velocity of 10</w:t>
      </w:r>
      <w:r w:rsidR="00035DBC" w:rsidRPr="00444416">
        <w:rPr>
          <w:rFonts w:cstheme="minorHAnsi"/>
          <w:sz w:val="24"/>
          <w:szCs w:val="24"/>
        </w:rPr>
        <w:t xml:space="preserve">0 ft/min (0.5 m/s) through the </w:t>
      </w:r>
      <w:r w:rsidRPr="00444416">
        <w:rPr>
          <w:rFonts w:cstheme="minorHAnsi"/>
          <w:sz w:val="24"/>
          <w:szCs w:val="24"/>
        </w:rPr>
        <w:t xml:space="preserve">work access opening </w:t>
      </w:r>
    </w:p>
    <w:p w:rsidR="00B47C1A" w:rsidRPr="00444416" w:rsidRDefault="00B47C1A" w:rsidP="0044441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44416">
        <w:rPr>
          <w:rFonts w:cstheme="minorHAnsi"/>
          <w:sz w:val="24"/>
          <w:szCs w:val="24"/>
        </w:rPr>
        <w:t>have HEPA filtered downflow air that is a por</w:t>
      </w:r>
      <w:r w:rsidR="00035DBC" w:rsidRPr="00444416">
        <w:rPr>
          <w:rFonts w:cstheme="minorHAnsi"/>
          <w:sz w:val="24"/>
          <w:szCs w:val="24"/>
        </w:rPr>
        <w:t xml:space="preserve">tion of the mixed downflow and </w:t>
      </w:r>
      <w:r w:rsidRPr="00444416">
        <w:rPr>
          <w:rFonts w:cstheme="minorHAnsi"/>
          <w:sz w:val="24"/>
          <w:szCs w:val="24"/>
        </w:rPr>
        <w:t xml:space="preserve">inflow air from a common exhaust plenum </w:t>
      </w:r>
    </w:p>
    <w:p w:rsidR="00B47C1A" w:rsidRPr="00444416" w:rsidRDefault="00B47C1A" w:rsidP="0044441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44416">
        <w:rPr>
          <w:rFonts w:cstheme="minorHAnsi"/>
          <w:sz w:val="24"/>
          <w:szCs w:val="24"/>
        </w:rPr>
        <w:t>may exhaust HEPA filtered air back into the la</w:t>
      </w:r>
      <w:r w:rsidR="00035DBC" w:rsidRPr="00444416">
        <w:rPr>
          <w:rFonts w:cstheme="minorHAnsi"/>
          <w:sz w:val="24"/>
          <w:szCs w:val="24"/>
        </w:rPr>
        <w:t xml:space="preserve">boratory or to the environment </w:t>
      </w:r>
      <w:r w:rsidRPr="00444416">
        <w:rPr>
          <w:rFonts w:cstheme="minorHAnsi"/>
          <w:sz w:val="24"/>
          <w:szCs w:val="24"/>
        </w:rPr>
        <w:t xml:space="preserve">through an exhaust canopy </w:t>
      </w:r>
    </w:p>
    <w:p w:rsidR="00B47C1A" w:rsidRPr="00444416" w:rsidRDefault="00B47C1A" w:rsidP="0044441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44416">
        <w:rPr>
          <w:rFonts w:cstheme="minorHAnsi"/>
          <w:sz w:val="24"/>
          <w:szCs w:val="24"/>
        </w:rPr>
        <w:t>have all biologically contaminated ducts and plenums under</w:t>
      </w:r>
      <w:r w:rsidR="00035DBC" w:rsidRPr="00444416">
        <w:rPr>
          <w:rFonts w:cstheme="minorHAnsi"/>
          <w:sz w:val="24"/>
          <w:szCs w:val="24"/>
        </w:rPr>
        <w:t xml:space="preserve"> negative pressure or </w:t>
      </w:r>
      <w:r w:rsidRPr="00444416">
        <w:rPr>
          <w:rFonts w:cstheme="minorHAnsi"/>
          <w:sz w:val="24"/>
          <w:szCs w:val="24"/>
        </w:rPr>
        <w:t xml:space="preserve">surrounded by negative pressure ducts and plenums </w:t>
      </w:r>
      <w:r w:rsidRPr="00444416">
        <w:rPr>
          <w:rFonts w:cstheme="minorHAnsi"/>
          <w:sz w:val="24"/>
          <w:szCs w:val="24"/>
        </w:rPr>
        <w:cr/>
      </w:r>
    </w:p>
    <w:p w:rsidR="00B47C1A" w:rsidRPr="00035DBC" w:rsidRDefault="00B47C1A" w:rsidP="00B47C1A">
      <w:pPr>
        <w:spacing w:after="0" w:line="240" w:lineRule="auto"/>
        <w:rPr>
          <w:rFonts w:cstheme="minorHAnsi"/>
          <w:sz w:val="24"/>
          <w:szCs w:val="24"/>
        </w:rPr>
      </w:pPr>
      <w:r w:rsidRPr="00035DBC">
        <w:rPr>
          <w:rFonts w:cstheme="minorHAnsi"/>
          <w:sz w:val="24"/>
          <w:szCs w:val="24"/>
        </w:rPr>
        <w:t>Class II Type A2 cabinets used for work with minut</w:t>
      </w:r>
      <w:r w:rsidR="00035DBC">
        <w:rPr>
          <w:rFonts w:cstheme="minorHAnsi"/>
          <w:sz w:val="24"/>
          <w:szCs w:val="24"/>
        </w:rPr>
        <w:t xml:space="preserve">e quantities of volatile toxic </w:t>
      </w:r>
      <w:r w:rsidRPr="00035DBC">
        <w:rPr>
          <w:rFonts w:cstheme="minorHAnsi"/>
          <w:sz w:val="24"/>
          <w:szCs w:val="24"/>
        </w:rPr>
        <w:t>chemicals and tracer amounts of volatile radionucl</w:t>
      </w:r>
      <w:r w:rsidR="00035DBC">
        <w:rPr>
          <w:rFonts w:cstheme="minorHAnsi"/>
          <w:sz w:val="24"/>
          <w:szCs w:val="24"/>
        </w:rPr>
        <w:t xml:space="preserve">ides required as an adjunct to </w:t>
      </w:r>
      <w:r w:rsidRPr="00035DBC">
        <w:rPr>
          <w:rFonts w:cstheme="minorHAnsi"/>
          <w:sz w:val="24"/>
          <w:szCs w:val="24"/>
        </w:rPr>
        <w:t>microbiological studies must be exhausted throug</w:t>
      </w:r>
      <w:r w:rsidR="00035DBC">
        <w:rPr>
          <w:rFonts w:cstheme="minorHAnsi"/>
          <w:sz w:val="24"/>
          <w:szCs w:val="24"/>
        </w:rPr>
        <w:t xml:space="preserve">h properly functioning exhaust </w:t>
      </w:r>
      <w:r w:rsidRPr="00035DBC">
        <w:rPr>
          <w:rFonts w:cstheme="minorHAnsi"/>
          <w:sz w:val="24"/>
          <w:szCs w:val="24"/>
        </w:rPr>
        <w:t>canopies.</w:t>
      </w:r>
    </w:p>
    <w:p w:rsidR="00B47C1A" w:rsidRPr="00035DBC" w:rsidRDefault="00B47C1A" w:rsidP="00B47C1A">
      <w:pPr>
        <w:spacing w:after="0" w:line="240" w:lineRule="auto"/>
        <w:rPr>
          <w:rFonts w:cstheme="minorHAnsi"/>
          <w:sz w:val="24"/>
          <w:szCs w:val="24"/>
        </w:rPr>
      </w:pPr>
    </w:p>
    <w:p w:rsidR="00446B39" w:rsidRDefault="00446B39" w:rsidP="00B47C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46B39" w:rsidRDefault="00446B39" w:rsidP="00B47C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46B39" w:rsidRDefault="00446B39" w:rsidP="00B47C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46B39" w:rsidRDefault="00446B39" w:rsidP="00B47C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46B39" w:rsidRDefault="00446B39" w:rsidP="00B47C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46B39" w:rsidRDefault="00446B39" w:rsidP="00B47C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46B39" w:rsidRDefault="00446B39" w:rsidP="00B47C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47C1A" w:rsidRPr="00444416" w:rsidRDefault="004E42DC" w:rsidP="00B47C1A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3017520" cy="3872865"/>
            <wp:effectExtent l="0" t="0" r="0" b="0"/>
            <wp:wrapTight wrapText="bothSides">
              <wp:wrapPolygon edited="0">
                <wp:start x="0" y="0"/>
                <wp:lineTo x="0" y="21462"/>
                <wp:lineTo x="21409" y="21462"/>
                <wp:lineTo x="214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387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C1A" w:rsidRPr="00444416">
        <w:rPr>
          <w:rFonts w:cstheme="minorHAnsi"/>
          <w:b/>
          <w:sz w:val="24"/>
          <w:szCs w:val="24"/>
        </w:rPr>
        <w:t xml:space="preserve">Class II Type B1 cabinets </w:t>
      </w:r>
    </w:p>
    <w:p w:rsidR="00B47C1A" w:rsidRPr="00444416" w:rsidRDefault="00B47C1A" w:rsidP="0044441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44416">
        <w:rPr>
          <w:rFonts w:cstheme="minorHAnsi"/>
          <w:sz w:val="24"/>
          <w:szCs w:val="24"/>
        </w:rPr>
        <w:t>maintain a minimum average inflow velocity of 10</w:t>
      </w:r>
      <w:r w:rsidR="00035DBC" w:rsidRPr="00444416">
        <w:rPr>
          <w:rFonts w:cstheme="minorHAnsi"/>
          <w:sz w:val="24"/>
          <w:szCs w:val="24"/>
        </w:rPr>
        <w:t xml:space="preserve">0 ft/min (0.5 m/s) through the </w:t>
      </w:r>
      <w:r w:rsidRPr="00444416">
        <w:rPr>
          <w:rFonts w:cstheme="minorHAnsi"/>
          <w:sz w:val="24"/>
          <w:szCs w:val="24"/>
        </w:rPr>
        <w:t xml:space="preserve">work access opening </w:t>
      </w:r>
    </w:p>
    <w:p w:rsidR="00B47C1A" w:rsidRPr="00444416" w:rsidRDefault="00B47C1A" w:rsidP="0044441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44416">
        <w:rPr>
          <w:rFonts w:cstheme="minorHAnsi"/>
          <w:sz w:val="24"/>
          <w:szCs w:val="24"/>
        </w:rPr>
        <w:t>have HEPA filtered downflow air comp</w:t>
      </w:r>
      <w:r w:rsidR="00035DBC" w:rsidRPr="00444416">
        <w:rPr>
          <w:rFonts w:cstheme="minorHAnsi"/>
          <w:sz w:val="24"/>
          <w:szCs w:val="24"/>
        </w:rPr>
        <w:t xml:space="preserve">osed largely of uncontaminated </w:t>
      </w:r>
      <w:r w:rsidRPr="00444416">
        <w:rPr>
          <w:rFonts w:cstheme="minorHAnsi"/>
          <w:sz w:val="24"/>
          <w:szCs w:val="24"/>
        </w:rPr>
        <w:t xml:space="preserve">recirculated inflow air </w:t>
      </w:r>
    </w:p>
    <w:p w:rsidR="00B47C1A" w:rsidRPr="00444416" w:rsidRDefault="00B47C1A" w:rsidP="0044441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44416">
        <w:rPr>
          <w:rFonts w:cstheme="minorHAnsi"/>
          <w:sz w:val="24"/>
          <w:szCs w:val="24"/>
        </w:rPr>
        <w:t>exhaust most of the contaminated downflo</w:t>
      </w:r>
      <w:r w:rsidR="00035DBC" w:rsidRPr="00444416">
        <w:rPr>
          <w:rFonts w:cstheme="minorHAnsi"/>
          <w:sz w:val="24"/>
          <w:szCs w:val="24"/>
        </w:rPr>
        <w:t xml:space="preserve">w air through a dedicated duct </w:t>
      </w:r>
      <w:r w:rsidRPr="00444416">
        <w:rPr>
          <w:rFonts w:cstheme="minorHAnsi"/>
          <w:sz w:val="24"/>
          <w:szCs w:val="24"/>
        </w:rPr>
        <w:t xml:space="preserve">exhausted to the atmosphere after passing through a HEPA filter </w:t>
      </w:r>
    </w:p>
    <w:p w:rsidR="00B47C1A" w:rsidRPr="00444416" w:rsidRDefault="00B47C1A" w:rsidP="0044441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44416">
        <w:rPr>
          <w:rFonts w:cstheme="minorHAnsi"/>
          <w:sz w:val="24"/>
          <w:szCs w:val="24"/>
        </w:rPr>
        <w:t>have all biologically contaminated ducts and plenums under negative pressure or surrounded by negative pressure ducts and plenums</w:t>
      </w:r>
      <w:r w:rsidR="00E05D73" w:rsidRPr="00444416">
        <w:rPr>
          <w:rFonts w:cstheme="minorHAnsi"/>
          <w:sz w:val="24"/>
          <w:szCs w:val="24"/>
        </w:rPr>
        <w:t xml:space="preserve"> </w:t>
      </w:r>
    </w:p>
    <w:p w:rsidR="00E05D73" w:rsidRPr="00035DBC" w:rsidRDefault="00E05D73" w:rsidP="00B47C1A">
      <w:pPr>
        <w:spacing w:after="0" w:line="240" w:lineRule="auto"/>
        <w:rPr>
          <w:rFonts w:cstheme="minorHAnsi"/>
          <w:sz w:val="24"/>
          <w:szCs w:val="24"/>
        </w:rPr>
      </w:pPr>
    </w:p>
    <w:p w:rsidR="00F458EB" w:rsidRDefault="00B47C1A" w:rsidP="00B47C1A">
      <w:pPr>
        <w:spacing w:after="0" w:line="240" w:lineRule="auto"/>
        <w:rPr>
          <w:rFonts w:cstheme="minorHAnsi"/>
          <w:sz w:val="24"/>
          <w:szCs w:val="24"/>
        </w:rPr>
      </w:pPr>
      <w:r w:rsidRPr="00035DBC">
        <w:rPr>
          <w:rFonts w:cstheme="minorHAnsi"/>
          <w:sz w:val="24"/>
          <w:szCs w:val="24"/>
        </w:rPr>
        <w:t>Class II Type B1 cabinets may be used for work treated with</w:t>
      </w:r>
      <w:r w:rsidR="00035DBC">
        <w:rPr>
          <w:rFonts w:cstheme="minorHAnsi"/>
          <w:sz w:val="24"/>
          <w:szCs w:val="24"/>
        </w:rPr>
        <w:t xml:space="preserve"> minute quantities of volatile </w:t>
      </w:r>
      <w:r w:rsidRPr="00035DBC">
        <w:rPr>
          <w:rFonts w:cstheme="minorHAnsi"/>
          <w:sz w:val="24"/>
          <w:szCs w:val="24"/>
        </w:rPr>
        <w:t>toxic chemicals and tracer amounts of volatile radionucl</w:t>
      </w:r>
      <w:r w:rsidR="00E05D73">
        <w:rPr>
          <w:rFonts w:cstheme="minorHAnsi"/>
          <w:sz w:val="24"/>
          <w:szCs w:val="24"/>
        </w:rPr>
        <w:t xml:space="preserve">ides required as an adjunct to </w:t>
      </w:r>
      <w:r w:rsidRPr="00035DBC">
        <w:rPr>
          <w:rFonts w:cstheme="minorHAnsi"/>
          <w:sz w:val="24"/>
          <w:szCs w:val="24"/>
        </w:rPr>
        <w:t>microbiological studies if work is done in the direct exhausted</w:t>
      </w:r>
      <w:r w:rsidR="00035DBC">
        <w:rPr>
          <w:rFonts w:cstheme="minorHAnsi"/>
          <w:sz w:val="24"/>
          <w:szCs w:val="24"/>
        </w:rPr>
        <w:t xml:space="preserve"> portion of the cabinet, or if </w:t>
      </w:r>
      <w:r w:rsidRPr="00035DBC">
        <w:rPr>
          <w:rFonts w:cstheme="minorHAnsi"/>
          <w:sz w:val="24"/>
          <w:szCs w:val="24"/>
        </w:rPr>
        <w:t>the chemicals or radionuclides will not interfere with the</w:t>
      </w:r>
      <w:r w:rsidR="00035DBC">
        <w:rPr>
          <w:rFonts w:cstheme="minorHAnsi"/>
          <w:sz w:val="24"/>
          <w:szCs w:val="24"/>
        </w:rPr>
        <w:t xml:space="preserve"> work when recirculated in the </w:t>
      </w:r>
      <w:r w:rsidRPr="00035DBC">
        <w:rPr>
          <w:rFonts w:cstheme="minorHAnsi"/>
          <w:sz w:val="24"/>
          <w:szCs w:val="24"/>
        </w:rPr>
        <w:t xml:space="preserve">downflow air. </w:t>
      </w:r>
      <w:r w:rsidRPr="00035DBC">
        <w:rPr>
          <w:rFonts w:cstheme="minorHAnsi"/>
          <w:sz w:val="24"/>
          <w:szCs w:val="24"/>
        </w:rPr>
        <w:cr/>
      </w:r>
    </w:p>
    <w:p w:rsidR="004E42DC" w:rsidRPr="00F458EB" w:rsidRDefault="00F458EB" w:rsidP="00B47C1A">
      <w:pPr>
        <w:spacing w:after="0" w:line="240" w:lineRule="auto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15240</wp:posOffset>
            </wp:positionV>
            <wp:extent cx="3227705" cy="4136390"/>
            <wp:effectExtent l="0" t="0" r="0" b="0"/>
            <wp:wrapTight wrapText="bothSides">
              <wp:wrapPolygon edited="0">
                <wp:start x="0" y="0"/>
                <wp:lineTo x="0" y="21487"/>
                <wp:lineTo x="21417" y="21487"/>
                <wp:lineTo x="2141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705" cy="413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B39">
        <w:rPr>
          <w:rFonts w:cstheme="minorHAnsi"/>
          <w:b/>
          <w:sz w:val="24"/>
          <w:szCs w:val="24"/>
        </w:rPr>
        <w:t xml:space="preserve">Class II Type B2 cabinets </w:t>
      </w:r>
    </w:p>
    <w:p w:rsidR="00B47C1A" w:rsidRPr="00DA5D45" w:rsidRDefault="00B47C1A" w:rsidP="00B47C1A">
      <w:pPr>
        <w:spacing w:after="0" w:line="240" w:lineRule="auto"/>
        <w:rPr>
          <w:rFonts w:cstheme="minorHAnsi"/>
          <w:b/>
          <w:sz w:val="24"/>
          <w:szCs w:val="24"/>
        </w:rPr>
      </w:pPr>
      <w:r w:rsidRPr="00DA5D45">
        <w:rPr>
          <w:rFonts w:cstheme="minorHAnsi"/>
          <w:b/>
          <w:sz w:val="24"/>
          <w:szCs w:val="24"/>
        </w:rPr>
        <w:t xml:space="preserve">(sometimes referred to as "total exhaust") </w:t>
      </w:r>
    </w:p>
    <w:p w:rsidR="00B47C1A" w:rsidRPr="00444416" w:rsidRDefault="00B47C1A" w:rsidP="0044441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44416">
        <w:rPr>
          <w:rFonts w:cstheme="minorHAnsi"/>
          <w:sz w:val="24"/>
          <w:szCs w:val="24"/>
        </w:rPr>
        <w:t>maintain a minimum average inflow velocity of 10</w:t>
      </w:r>
      <w:r w:rsidR="00035DBC" w:rsidRPr="00444416">
        <w:rPr>
          <w:rFonts w:cstheme="minorHAnsi"/>
          <w:sz w:val="24"/>
          <w:szCs w:val="24"/>
        </w:rPr>
        <w:t xml:space="preserve">0 ft/min (0.5 m/s) through the </w:t>
      </w:r>
      <w:r w:rsidRPr="00444416">
        <w:rPr>
          <w:rFonts w:cstheme="minorHAnsi"/>
          <w:sz w:val="24"/>
          <w:szCs w:val="24"/>
        </w:rPr>
        <w:t xml:space="preserve">work access opening </w:t>
      </w:r>
    </w:p>
    <w:p w:rsidR="00B47C1A" w:rsidRPr="00444416" w:rsidRDefault="00B47C1A" w:rsidP="0044441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44416">
        <w:rPr>
          <w:rFonts w:cstheme="minorHAnsi"/>
          <w:sz w:val="24"/>
          <w:szCs w:val="24"/>
        </w:rPr>
        <w:t>have HEPA filtered downflow air drawn from the</w:t>
      </w:r>
      <w:r w:rsidR="00035DBC" w:rsidRPr="00444416">
        <w:rPr>
          <w:rFonts w:cstheme="minorHAnsi"/>
          <w:sz w:val="24"/>
          <w:szCs w:val="24"/>
        </w:rPr>
        <w:t xml:space="preserve"> laboratory or the outside air </w:t>
      </w:r>
      <w:r w:rsidRPr="00444416">
        <w:rPr>
          <w:rFonts w:cstheme="minorHAnsi"/>
          <w:sz w:val="24"/>
          <w:szCs w:val="24"/>
        </w:rPr>
        <w:t xml:space="preserve">(i.e., downflow air is not recirculated from the cabinet exhaust air) </w:t>
      </w:r>
    </w:p>
    <w:p w:rsidR="00B47C1A" w:rsidRPr="00444416" w:rsidRDefault="00B47C1A" w:rsidP="0044441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44416">
        <w:rPr>
          <w:rFonts w:cstheme="minorHAnsi"/>
          <w:sz w:val="24"/>
          <w:szCs w:val="24"/>
        </w:rPr>
        <w:t>exhaust all inflow and downflow air to the atmosph</w:t>
      </w:r>
      <w:r w:rsidR="00035DBC" w:rsidRPr="00444416">
        <w:rPr>
          <w:rFonts w:cstheme="minorHAnsi"/>
          <w:sz w:val="24"/>
          <w:szCs w:val="24"/>
        </w:rPr>
        <w:t xml:space="preserve">ere after filtration through a </w:t>
      </w:r>
      <w:r w:rsidRPr="00444416">
        <w:rPr>
          <w:rFonts w:cstheme="minorHAnsi"/>
          <w:sz w:val="24"/>
          <w:szCs w:val="24"/>
        </w:rPr>
        <w:t xml:space="preserve">HEPA filter without recirculation in the cabinet or return to the laboratory </w:t>
      </w:r>
    </w:p>
    <w:p w:rsidR="00B47C1A" w:rsidRDefault="00B47C1A" w:rsidP="0044441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44416">
        <w:rPr>
          <w:rFonts w:cstheme="minorHAnsi"/>
          <w:sz w:val="24"/>
          <w:szCs w:val="24"/>
        </w:rPr>
        <w:t>have all contaminated ducts and plenums under n</w:t>
      </w:r>
      <w:r w:rsidR="00035DBC" w:rsidRPr="00444416">
        <w:rPr>
          <w:rFonts w:cstheme="minorHAnsi"/>
          <w:sz w:val="24"/>
          <w:szCs w:val="24"/>
        </w:rPr>
        <w:t xml:space="preserve">egative pressure or surrounded </w:t>
      </w:r>
      <w:r w:rsidRPr="00444416">
        <w:rPr>
          <w:rFonts w:cstheme="minorHAnsi"/>
          <w:sz w:val="24"/>
          <w:szCs w:val="24"/>
        </w:rPr>
        <w:t>b</w:t>
      </w:r>
      <w:r w:rsidR="00035DBC" w:rsidRPr="00444416">
        <w:rPr>
          <w:rFonts w:cstheme="minorHAnsi"/>
          <w:sz w:val="24"/>
          <w:szCs w:val="24"/>
        </w:rPr>
        <w:t xml:space="preserve">y directly </w:t>
      </w:r>
      <w:r w:rsidRPr="00444416">
        <w:rPr>
          <w:rFonts w:cstheme="minorHAnsi"/>
          <w:sz w:val="24"/>
          <w:szCs w:val="24"/>
        </w:rPr>
        <w:t>exhausted (non-recirculated through th</w:t>
      </w:r>
      <w:r w:rsidR="00035DBC" w:rsidRPr="00444416">
        <w:rPr>
          <w:rFonts w:cstheme="minorHAnsi"/>
          <w:sz w:val="24"/>
          <w:szCs w:val="24"/>
        </w:rPr>
        <w:t xml:space="preserve">e work area) negative pressure </w:t>
      </w:r>
      <w:r w:rsidRPr="00444416">
        <w:rPr>
          <w:rFonts w:cstheme="minorHAnsi"/>
          <w:sz w:val="24"/>
          <w:szCs w:val="24"/>
        </w:rPr>
        <w:t xml:space="preserve">ducts and plenums </w:t>
      </w:r>
    </w:p>
    <w:p w:rsidR="004E42DC" w:rsidRPr="00444416" w:rsidRDefault="004E42DC" w:rsidP="004E42DC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B47C1A" w:rsidRDefault="00B47C1A" w:rsidP="00B47C1A">
      <w:pPr>
        <w:spacing w:after="0" w:line="240" w:lineRule="auto"/>
        <w:rPr>
          <w:rFonts w:cstheme="minorHAnsi"/>
          <w:sz w:val="24"/>
          <w:szCs w:val="24"/>
        </w:rPr>
      </w:pPr>
      <w:r w:rsidRPr="00035DBC">
        <w:rPr>
          <w:rFonts w:cstheme="minorHAnsi"/>
          <w:sz w:val="24"/>
          <w:szCs w:val="24"/>
        </w:rPr>
        <w:t>Class II Type B2 cabinets may be used for work wit</w:t>
      </w:r>
      <w:r w:rsidR="00035DBC">
        <w:rPr>
          <w:rFonts w:cstheme="minorHAnsi"/>
          <w:sz w:val="24"/>
          <w:szCs w:val="24"/>
        </w:rPr>
        <w:t xml:space="preserve">h volatile toxic chemicals and </w:t>
      </w:r>
      <w:r w:rsidRPr="00035DBC">
        <w:rPr>
          <w:rFonts w:cstheme="minorHAnsi"/>
          <w:sz w:val="24"/>
          <w:szCs w:val="24"/>
        </w:rPr>
        <w:t xml:space="preserve">volatile radionuclides required as adjuncts to microbiological studies. </w:t>
      </w:r>
    </w:p>
    <w:p w:rsidR="00446B39" w:rsidRDefault="00446B39" w:rsidP="00B47C1A">
      <w:pPr>
        <w:spacing w:after="0" w:line="240" w:lineRule="auto"/>
        <w:rPr>
          <w:rFonts w:cstheme="minorHAnsi"/>
          <w:sz w:val="24"/>
          <w:szCs w:val="24"/>
        </w:rPr>
      </w:pPr>
    </w:p>
    <w:p w:rsidR="007B32E3" w:rsidRPr="00444416" w:rsidRDefault="00446B39" w:rsidP="007B32E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0</wp:posOffset>
            </wp:positionV>
            <wp:extent cx="3239135" cy="3905885"/>
            <wp:effectExtent l="0" t="0" r="0" b="0"/>
            <wp:wrapTight wrapText="bothSides">
              <wp:wrapPolygon edited="0">
                <wp:start x="0" y="0"/>
                <wp:lineTo x="0" y="21491"/>
                <wp:lineTo x="21469" y="21491"/>
                <wp:lineTo x="2146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135" cy="390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2E3">
        <w:rPr>
          <w:rFonts w:cstheme="minorHAnsi"/>
          <w:b/>
          <w:sz w:val="24"/>
          <w:szCs w:val="24"/>
        </w:rPr>
        <w:t>Class II Type C</w:t>
      </w:r>
      <w:r w:rsidR="007B32E3" w:rsidRPr="00444416">
        <w:rPr>
          <w:rFonts w:cstheme="minorHAnsi"/>
          <w:b/>
          <w:sz w:val="24"/>
          <w:szCs w:val="24"/>
        </w:rPr>
        <w:t xml:space="preserve">1 cabinets </w:t>
      </w:r>
    </w:p>
    <w:p w:rsidR="007B32E3" w:rsidRDefault="007B32E3" w:rsidP="007B32E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44416">
        <w:rPr>
          <w:rFonts w:cstheme="minorHAnsi"/>
          <w:sz w:val="24"/>
          <w:szCs w:val="24"/>
        </w:rPr>
        <w:t xml:space="preserve">maintain a minimum average inflow velocity of 100 ft/min (0.5 m/s) through the work access opening </w:t>
      </w:r>
    </w:p>
    <w:p w:rsidR="007B32E3" w:rsidRPr="00444416" w:rsidRDefault="007B32E3" w:rsidP="007B32E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depending on configuration, can exhaust</w:t>
      </w:r>
      <w:r w:rsidRPr="00444416">
        <w:rPr>
          <w:rFonts w:cstheme="minorHAnsi"/>
          <w:sz w:val="24"/>
          <w:szCs w:val="24"/>
        </w:rPr>
        <w:t xml:space="preserve"> the contaminated downflow air through a dedicated duct exhausted to the atmosphere after passing through a HEPA filter </w:t>
      </w:r>
      <w:r>
        <w:rPr>
          <w:rFonts w:cstheme="minorHAnsi"/>
          <w:sz w:val="24"/>
          <w:szCs w:val="24"/>
        </w:rPr>
        <w:t xml:space="preserve">or </w:t>
      </w:r>
      <w:r w:rsidRPr="00444416">
        <w:rPr>
          <w:rFonts w:cstheme="minorHAnsi"/>
          <w:sz w:val="24"/>
          <w:szCs w:val="24"/>
        </w:rPr>
        <w:t xml:space="preserve">exhaust HEPA filtered air back into the laboratory or to the environment </w:t>
      </w:r>
      <w:r>
        <w:rPr>
          <w:rFonts w:cstheme="minorHAnsi"/>
          <w:sz w:val="24"/>
          <w:szCs w:val="24"/>
        </w:rPr>
        <w:t>through an exhaust canopy</w:t>
      </w:r>
    </w:p>
    <w:p w:rsidR="007B32E3" w:rsidRDefault="007B32E3" w:rsidP="007B32E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44416">
        <w:rPr>
          <w:rFonts w:cstheme="minorHAnsi"/>
          <w:sz w:val="24"/>
          <w:szCs w:val="24"/>
        </w:rPr>
        <w:t xml:space="preserve">have HEPA filtered downflow air composed largely of uncontaminated </w:t>
      </w:r>
      <w:r w:rsidR="009B748F">
        <w:rPr>
          <w:rFonts w:cstheme="minorHAnsi"/>
          <w:sz w:val="24"/>
          <w:szCs w:val="24"/>
        </w:rPr>
        <w:t>recirculated inflow air, similar to a type B1 cabinet</w:t>
      </w:r>
    </w:p>
    <w:p w:rsidR="009B748F" w:rsidRPr="00444416" w:rsidRDefault="009B748F" w:rsidP="007B32E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internal exhaust motor can run for up to 5 minutes in the event of an exhaust failure, to protect materials inside the cabinet</w:t>
      </w:r>
    </w:p>
    <w:p w:rsidR="007B32E3" w:rsidRPr="00444416" w:rsidRDefault="007B32E3" w:rsidP="007B32E3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7B32E3" w:rsidRPr="00035DBC" w:rsidRDefault="009B748F" w:rsidP="009B748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Class II Type C</w:t>
      </w:r>
      <w:r w:rsidRPr="00035DBC">
        <w:rPr>
          <w:rFonts w:cstheme="minorHAnsi"/>
          <w:sz w:val="24"/>
          <w:szCs w:val="24"/>
        </w:rPr>
        <w:t>1 cabinets may be used for work treated with</w:t>
      </w:r>
      <w:r>
        <w:rPr>
          <w:rFonts w:cstheme="minorHAnsi"/>
          <w:sz w:val="24"/>
          <w:szCs w:val="24"/>
        </w:rPr>
        <w:t xml:space="preserve"> minute quantities of volatile </w:t>
      </w:r>
      <w:r w:rsidRPr="00035DBC">
        <w:rPr>
          <w:rFonts w:cstheme="minorHAnsi"/>
          <w:sz w:val="24"/>
          <w:szCs w:val="24"/>
        </w:rPr>
        <w:t>toxic chemicals and tracer amounts of volatile radionucl</w:t>
      </w:r>
      <w:r>
        <w:rPr>
          <w:rFonts w:cstheme="minorHAnsi"/>
          <w:sz w:val="24"/>
          <w:szCs w:val="24"/>
        </w:rPr>
        <w:t xml:space="preserve">ides required as an adjunct to </w:t>
      </w:r>
      <w:r w:rsidRPr="00035DBC">
        <w:rPr>
          <w:rFonts w:cstheme="minorHAnsi"/>
          <w:sz w:val="24"/>
          <w:szCs w:val="24"/>
        </w:rPr>
        <w:t xml:space="preserve">microbiological studies if </w:t>
      </w:r>
      <w:r>
        <w:rPr>
          <w:rFonts w:cstheme="minorHAnsi"/>
          <w:sz w:val="24"/>
          <w:szCs w:val="24"/>
        </w:rPr>
        <w:t xml:space="preserve">the cabinet is </w:t>
      </w:r>
      <w:r w:rsidR="003113F1">
        <w:rPr>
          <w:rFonts w:cstheme="minorHAnsi"/>
          <w:sz w:val="24"/>
          <w:szCs w:val="24"/>
        </w:rPr>
        <w:t xml:space="preserve">connected to exhaust duct, but not when setup to exhaust back into the room. </w:t>
      </w:r>
    </w:p>
    <w:p w:rsidR="00B47C1A" w:rsidRPr="00035DBC" w:rsidRDefault="00B47C1A" w:rsidP="00B47C1A">
      <w:pPr>
        <w:spacing w:after="0" w:line="240" w:lineRule="auto"/>
        <w:rPr>
          <w:rFonts w:cstheme="minorHAnsi"/>
          <w:sz w:val="24"/>
          <w:szCs w:val="24"/>
        </w:rPr>
      </w:pPr>
      <w:r w:rsidRPr="00035DBC">
        <w:rPr>
          <w:rFonts w:cstheme="minorHAnsi"/>
          <w:sz w:val="24"/>
          <w:szCs w:val="24"/>
        </w:rPr>
        <w:t xml:space="preserve"> </w:t>
      </w:r>
    </w:p>
    <w:p w:rsidR="00B47C1A" w:rsidRPr="00DA5D45" w:rsidRDefault="000903D1" w:rsidP="00B47C1A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6985</wp:posOffset>
            </wp:positionV>
            <wp:extent cx="3191510" cy="3529965"/>
            <wp:effectExtent l="0" t="0" r="8890" b="0"/>
            <wp:wrapTight wrapText="bothSides">
              <wp:wrapPolygon edited="0">
                <wp:start x="0" y="0"/>
                <wp:lineTo x="0" y="21448"/>
                <wp:lineTo x="21531" y="21448"/>
                <wp:lineTo x="2153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C1A" w:rsidRPr="00DA5D45">
        <w:rPr>
          <w:rFonts w:cstheme="minorHAnsi"/>
          <w:b/>
          <w:sz w:val="24"/>
          <w:szCs w:val="24"/>
        </w:rPr>
        <w:t xml:space="preserve">Class III: </w:t>
      </w:r>
    </w:p>
    <w:p w:rsidR="002D3A46" w:rsidRDefault="00B47C1A" w:rsidP="002D3A46">
      <w:pPr>
        <w:spacing w:after="0" w:line="240" w:lineRule="auto"/>
        <w:rPr>
          <w:rFonts w:cstheme="minorHAnsi"/>
          <w:sz w:val="24"/>
          <w:szCs w:val="24"/>
        </w:rPr>
      </w:pPr>
      <w:r w:rsidRPr="00035DBC">
        <w:rPr>
          <w:rFonts w:cstheme="minorHAnsi"/>
          <w:sz w:val="24"/>
          <w:szCs w:val="24"/>
        </w:rPr>
        <w:t xml:space="preserve">A totally enclosed, ventilated cabinet of </w:t>
      </w:r>
      <w:r w:rsidR="002D3A46">
        <w:rPr>
          <w:rFonts w:cstheme="minorHAnsi"/>
          <w:sz w:val="24"/>
          <w:szCs w:val="24"/>
        </w:rPr>
        <w:t>gas</w:t>
      </w:r>
      <w:r w:rsidRPr="00035DBC">
        <w:rPr>
          <w:rFonts w:cstheme="minorHAnsi"/>
          <w:sz w:val="24"/>
          <w:szCs w:val="24"/>
        </w:rPr>
        <w:t>-tight construct</w:t>
      </w:r>
      <w:r w:rsidR="00035DBC">
        <w:rPr>
          <w:rFonts w:cstheme="minorHAnsi"/>
          <w:sz w:val="24"/>
          <w:szCs w:val="24"/>
        </w:rPr>
        <w:t xml:space="preserve">ion. Operations in the cabinet </w:t>
      </w:r>
      <w:r w:rsidRPr="00035DBC">
        <w:rPr>
          <w:rFonts w:cstheme="minorHAnsi"/>
          <w:sz w:val="24"/>
          <w:szCs w:val="24"/>
        </w:rPr>
        <w:t>are conducted through attached rubber gloves.</w:t>
      </w:r>
      <w:r w:rsidR="002D3A46">
        <w:rPr>
          <w:rFonts w:cstheme="minorHAnsi"/>
          <w:sz w:val="24"/>
          <w:szCs w:val="24"/>
        </w:rPr>
        <w:t xml:space="preserve"> Materials can be brought into or out of the cabinet via a pass-through autoclave and/or disinfectant dunk tank.</w:t>
      </w:r>
    </w:p>
    <w:p w:rsidR="002D3A46" w:rsidRDefault="002D3A46" w:rsidP="002D3A46">
      <w:pPr>
        <w:spacing w:after="0" w:line="240" w:lineRule="auto"/>
        <w:rPr>
          <w:rFonts w:cstheme="minorHAnsi"/>
          <w:sz w:val="24"/>
          <w:szCs w:val="24"/>
        </w:rPr>
      </w:pPr>
    </w:p>
    <w:p w:rsidR="00415EBC" w:rsidRDefault="00B47C1A" w:rsidP="002D3A46">
      <w:pPr>
        <w:spacing w:after="0" w:line="240" w:lineRule="auto"/>
        <w:rPr>
          <w:rFonts w:cstheme="minorHAnsi"/>
          <w:sz w:val="24"/>
          <w:szCs w:val="24"/>
        </w:rPr>
      </w:pPr>
      <w:r w:rsidRPr="00035DBC">
        <w:rPr>
          <w:rFonts w:cstheme="minorHAnsi"/>
          <w:sz w:val="24"/>
          <w:szCs w:val="24"/>
        </w:rPr>
        <w:t>The cabine</w:t>
      </w:r>
      <w:r w:rsidR="00035DBC">
        <w:rPr>
          <w:rFonts w:cstheme="minorHAnsi"/>
          <w:sz w:val="24"/>
          <w:szCs w:val="24"/>
        </w:rPr>
        <w:t xml:space="preserve">t is maintained under negative </w:t>
      </w:r>
      <w:r w:rsidRPr="00035DBC">
        <w:rPr>
          <w:rFonts w:cstheme="minorHAnsi"/>
          <w:sz w:val="24"/>
          <w:szCs w:val="24"/>
        </w:rPr>
        <w:t>air pressure of at least 0.50 in w.g. (120 Pa). Downflow</w:t>
      </w:r>
      <w:r w:rsidR="00035DBC">
        <w:rPr>
          <w:rFonts w:cstheme="minorHAnsi"/>
          <w:sz w:val="24"/>
          <w:szCs w:val="24"/>
        </w:rPr>
        <w:t xml:space="preserve"> air is drawn into the cabinet </w:t>
      </w:r>
      <w:r w:rsidRPr="00035DBC">
        <w:rPr>
          <w:rFonts w:cstheme="minorHAnsi"/>
          <w:sz w:val="24"/>
          <w:szCs w:val="24"/>
        </w:rPr>
        <w:t>through HEPA filters. The exhaust air is treated by dou</w:t>
      </w:r>
      <w:r w:rsidR="00035DBC">
        <w:rPr>
          <w:rFonts w:cstheme="minorHAnsi"/>
          <w:sz w:val="24"/>
          <w:szCs w:val="24"/>
        </w:rPr>
        <w:t xml:space="preserve">ble HEPA filtration or by HEPA </w:t>
      </w:r>
      <w:r w:rsidRPr="00035DBC">
        <w:rPr>
          <w:rFonts w:cstheme="minorHAnsi"/>
          <w:sz w:val="24"/>
          <w:szCs w:val="24"/>
        </w:rPr>
        <w:t>filtration and incineration.</w:t>
      </w:r>
      <w:r w:rsidR="00415EBC">
        <w:rPr>
          <w:rFonts w:cstheme="minorHAnsi"/>
          <w:sz w:val="24"/>
          <w:szCs w:val="24"/>
        </w:rPr>
        <w:t xml:space="preserve"> </w:t>
      </w:r>
    </w:p>
    <w:p w:rsidR="004E42DC" w:rsidRDefault="004E42DC" w:rsidP="00B47C1A">
      <w:pPr>
        <w:spacing w:after="0" w:line="240" w:lineRule="auto"/>
        <w:rPr>
          <w:rFonts w:cstheme="minorHAnsi"/>
          <w:sz w:val="24"/>
          <w:szCs w:val="24"/>
        </w:rPr>
      </w:pPr>
    </w:p>
    <w:p w:rsidR="003113F1" w:rsidRDefault="003113F1" w:rsidP="00B47C1A">
      <w:pPr>
        <w:spacing w:after="0" w:line="240" w:lineRule="auto"/>
        <w:rPr>
          <w:rFonts w:cstheme="minorHAnsi"/>
          <w:sz w:val="24"/>
          <w:szCs w:val="24"/>
        </w:rPr>
      </w:pPr>
    </w:p>
    <w:p w:rsidR="002E570C" w:rsidRDefault="002E570C" w:rsidP="00B47C1A">
      <w:pPr>
        <w:spacing w:after="0" w:line="240" w:lineRule="auto"/>
        <w:rPr>
          <w:rFonts w:cstheme="minorHAnsi"/>
          <w:sz w:val="24"/>
          <w:szCs w:val="24"/>
        </w:rPr>
      </w:pPr>
    </w:p>
    <w:p w:rsidR="002E570C" w:rsidRDefault="002E570C" w:rsidP="00B47C1A">
      <w:pPr>
        <w:spacing w:after="0" w:line="240" w:lineRule="auto"/>
        <w:rPr>
          <w:rFonts w:cstheme="minorHAnsi"/>
          <w:sz w:val="24"/>
          <w:szCs w:val="24"/>
        </w:rPr>
      </w:pPr>
    </w:p>
    <w:p w:rsidR="002E570C" w:rsidRDefault="002E570C" w:rsidP="00B47C1A">
      <w:pPr>
        <w:spacing w:after="0" w:line="240" w:lineRule="auto"/>
        <w:rPr>
          <w:rFonts w:cstheme="minorHAnsi"/>
          <w:sz w:val="24"/>
          <w:szCs w:val="24"/>
        </w:rPr>
      </w:pPr>
    </w:p>
    <w:p w:rsidR="002E570C" w:rsidRDefault="002E570C" w:rsidP="00B47C1A">
      <w:pPr>
        <w:spacing w:after="0" w:line="240" w:lineRule="auto"/>
        <w:rPr>
          <w:rFonts w:cstheme="minorHAnsi"/>
          <w:sz w:val="24"/>
          <w:szCs w:val="24"/>
        </w:rPr>
      </w:pPr>
    </w:p>
    <w:p w:rsidR="002E570C" w:rsidRDefault="002E570C" w:rsidP="00B47C1A">
      <w:pPr>
        <w:spacing w:after="0" w:line="240" w:lineRule="auto"/>
        <w:rPr>
          <w:rFonts w:cstheme="minorHAnsi"/>
          <w:sz w:val="24"/>
          <w:szCs w:val="24"/>
        </w:rPr>
      </w:pPr>
    </w:p>
    <w:p w:rsidR="002E570C" w:rsidRPr="00035DBC" w:rsidRDefault="002E570C" w:rsidP="00B47C1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1"/>
        <w:gridCol w:w="900"/>
        <w:gridCol w:w="5439"/>
        <w:gridCol w:w="1440"/>
        <w:gridCol w:w="1620"/>
      </w:tblGrid>
      <w:tr w:rsidR="00424BCA" w:rsidRPr="00035DBC" w:rsidTr="00407FD7">
        <w:trPr>
          <w:trHeight w:val="293"/>
          <w:jc w:val="center"/>
        </w:trPr>
        <w:tc>
          <w:tcPr>
            <w:tcW w:w="6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643CB" w:rsidRPr="00985617" w:rsidRDefault="00F643CB" w:rsidP="00424B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5617">
              <w:rPr>
                <w:rFonts w:cstheme="minorHAnsi"/>
                <w:b/>
                <w:sz w:val="20"/>
                <w:szCs w:val="20"/>
              </w:rPr>
              <w:t>BSC</w:t>
            </w:r>
          </w:p>
          <w:p w:rsidR="00F643CB" w:rsidRDefault="00F643CB" w:rsidP="00424B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5617">
              <w:rPr>
                <w:rFonts w:cstheme="minorHAnsi"/>
                <w:b/>
                <w:sz w:val="20"/>
                <w:szCs w:val="20"/>
              </w:rPr>
              <w:t>Class</w:t>
            </w:r>
            <w:r w:rsidR="006325F7">
              <w:rPr>
                <w:rFonts w:cstheme="minorHAnsi"/>
                <w:b/>
                <w:sz w:val="20"/>
                <w:szCs w:val="20"/>
              </w:rPr>
              <w:t>,</w:t>
            </w:r>
          </w:p>
          <w:p w:rsidR="006325F7" w:rsidRPr="00985617" w:rsidRDefault="006325F7" w:rsidP="00424B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Type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643CB" w:rsidRPr="00985617" w:rsidRDefault="00F643CB" w:rsidP="00424B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5617">
              <w:rPr>
                <w:rFonts w:cstheme="minorHAnsi"/>
                <w:b/>
                <w:sz w:val="20"/>
                <w:szCs w:val="20"/>
              </w:rPr>
              <w:t>Face</w:t>
            </w:r>
          </w:p>
          <w:p w:rsidR="00F643CB" w:rsidRDefault="00F643CB" w:rsidP="00424B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5617">
              <w:rPr>
                <w:rFonts w:cstheme="minorHAnsi"/>
                <w:b/>
                <w:sz w:val="20"/>
                <w:szCs w:val="20"/>
              </w:rPr>
              <w:t>Velocity</w:t>
            </w:r>
          </w:p>
          <w:p w:rsidR="00336267" w:rsidRPr="00985617" w:rsidRDefault="00336267" w:rsidP="00424B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(ft/min)</w:t>
            </w:r>
          </w:p>
        </w:tc>
        <w:tc>
          <w:tcPr>
            <w:tcW w:w="543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643CB" w:rsidRPr="00985617" w:rsidRDefault="00F643CB" w:rsidP="00424B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5617">
              <w:rPr>
                <w:rFonts w:cstheme="minorHAnsi"/>
                <w:b/>
                <w:sz w:val="20"/>
                <w:szCs w:val="20"/>
              </w:rPr>
              <w:t>Airflow Pattern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643CB" w:rsidRPr="00985617" w:rsidRDefault="005C7C5A" w:rsidP="0098561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5617">
              <w:rPr>
                <w:rFonts w:cstheme="minorHAnsi"/>
                <w:b/>
                <w:sz w:val="20"/>
                <w:szCs w:val="20"/>
              </w:rPr>
              <w:t>Applications</w:t>
            </w:r>
          </w:p>
        </w:tc>
      </w:tr>
      <w:tr w:rsidR="00424BCA" w:rsidRPr="00035DBC" w:rsidTr="00407FD7">
        <w:trPr>
          <w:trHeight w:val="620"/>
          <w:jc w:val="center"/>
        </w:trPr>
        <w:tc>
          <w:tcPr>
            <w:tcW w:w="681" w:type="dxa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F643CB" w:rsidRPr="00985617" w:rsidRDefault="00F643CB" w:rsidP="0098561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F643CB" w:rsidRPr="00985617" w:rsidRDefault="00F643CB" w:rsidP="0098561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39" w:type="dxa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F643CB" w:rsidRPr="00985617" w:rsidRDefault="00F643CB" w:rsidP="0098561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F643CB" w:rsidRPr="00985617" w:rsidRDefault="00F643CB" w:rsidP="00424B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5617">
              <w:rPr>
                <w:rFonts w:cstheme="minorHAnsi"/>
                <w:b/>
                <w:sz w:val="20"/>
                <w:szCs w:val="20"/>
              </w:rPr>
              <w:t>Nonvolatile</w:t>
            </w:r>
          </w:p>
          <w:p w:rsidR="00F643CB" w:rsidRPr="00985617" w:rsidRDefault="00F643CB" w:rsidP="00424B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5617">
              <w:rPr>
                <w:rFonts w:cstheme="minorHAnsi"/>
                <w:b/>
                <w:sz w:val="20"/>
                <w:szCs w:val="20"/>
              </w:rPr>
              <w:t>Toxic</w:t>
            </w:r>
          </w:p>
          <w:p w:rsidR="00F643CB" w:rsidRPr="00985617" w:rsidRDefault="00F643CB" w:rsidP="00424B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5617">
              <w:rPr>
                <w:rFonts w:cstheme="minorHAnsi"/>
                <w:b/>
                <w:sz w:val="20"/>
                <w:szCs w:val="20"/>
              </w:rPr>
              <w:t>Chemicals and</w:t>
            </w:r>
          </w:p>
          <w:p w:rsidR="00F643CB" w:rsidRPr="00985617" w:rsidRDefault="00F643CB" w:rsidP="00424B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5617">
              <w:rPr>
                <w:rFonts w:cstheme="minorHAnsi"/>
                <w:b/>
                <w:sz w:val="20"/>
                <w:szCs w:val="20"/>
              </w:rPr>
              <w:t>Radionuclides</w:t>
            </w:r>
          </w:p>
        </w:tc>
        <w:tc>
          <w:tcPr>
            <w:tcW w:w="1620" w:type="dxa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F643CB" w:rsidRPr="00985617" w:rsidRDefault="00F643CB" w:rsidP="00424B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5617">
              <w:rPr>
                <w:rFonts w:cstheme="minorHAnsi"/>
                <w:b/>
                <w:sz w:val="20"/>
                <w:szCs w:val="20"/>
              </w:rPr>
              <w:t>Volatile Toxic</w:t>
            </w:r>
          </w:p>
          <w:p w:rsidR="00F643CB" w:rsidRPr="00985617" w:rsidRDefault="00F643CB" w:rsidP="00424B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5617">
              <w:rPr>
                <w:rFonts w:cstheme="minorHAnsi"/>
                <w:b/>
                <w:sz w:val="20"/>
                <w:szCs w:val="20"/>
              </w:rPr>
              <w:t>Chemicals and</w:t>
            </w:r>
          </w:p>
          <w:p w:rsidR="00F643CB" w:rsidRPr="00985617" w:rsidRDefault="00F643CB" w:rsidP="00424B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5617">
              <w:rPr>
                <w:rFonts w:cstheme="minorHAnsi"/>
                <w:b/>
                <w:sz w:val="20"/>
                <w:szCs w:val="20"/>
              </w:rPr>
              <w:t>Radionuclides</w:t>
            </w:r>
          </w:p>
        </w:tc>
      </w:tr>
      <w:tr w:rsidR="00336267" w:rsidRPr="00035DBC" w:rsidTr="00407FD7">
        <w:trPr>
          <w:jc w:val="center"/>
        </w:trPr>
        <w:tc>
          <w:tcPr>
            <w:tcW w:w="68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47C1A" w:rsidRPr="00985617" w:rsidRDefault="00985617" w:rsidP="009856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5617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47C1A" w:rsidRPr="00985617" w:rsidRDefault="005C7C5A" w:rsidP="009856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5617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543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47C1A" w:rsidRPr="00985617" w:rsidRDefault="00985617" w:rsidP="009856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 at front; exhausted through </w:t>
            </w:r>
            <w:r w:rsidRPr="00985617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 xml:space="preserve">EPA to the outside or into the </w:t>
            </w:r>
            <w:r w:rsidR="00416DDB">
              <w:rPr>
                <w:rFonts w:cstheme="minorHAnsi"/>
                <w:sz w:val="20"/>
                <w:szCs w:val="20"/>
              </w:rPr>
              <w:t xml:space="preserve">room through HEPA 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47C1A" w:rsidRPr="00985617" w:rsidRDefault="005C7C5A" w:rsidP="009856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5617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47C1A" w:rsidRPr="00407FD7" w:rsidRDefault="005C7C5A" w:rsidP="00407FD7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985617">
              <w:rPr>
                <w:rFonts w:cstheme="minorHAnsi"/>
                <w:sz w:val="20"/>
                <w:szCs w:val="20"/>
              </w:rPr>
              <w:t>YES</w:t>
            </w:r>
            <w:r w:rsidR="00407FD7">
              <w:rPr>
                <w:rFonts w:cstheme="minorHAnsi"/>
                <w:sz w:val="20"/>
                <w:szCs w:val="20"/>
              </w:rPr>
              <w:t xml:space="preserve"> (if exhausted outdoors)</w:t>
            </w:r>
            <w:r w:rsidR="00407FD7">
              <w:rPr>
                <w:rFonts w:cstheme="minorHAnsi"/>
                <w:sz w:val="20"/>
                <w:szCs w:val="20"/>
                <w:vertAlign w:val="superscript"/>
              </w:rPr>
              <w:t>1,2</w:t>
            </w:r>
          </w:p>
        </w:tc>
      </w:tr>
      <w:tr w:rsidR="003113F1" w:rsidRPr="00035DBC" w:rsidTr="00407FD7">
        <w:trPr>
          <w:jc w:val="center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5617" w:rsidRDefault="00985617" w:rsidP="009856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5617">
              <w:rPr>
                <w:rFonts w:cstheme="minorHAnsi"/>
                <w:sz w:val="20"/>
                <w:szCs w:val="20"/>
              </w:rPr>
              <w:t xml:space="preserve">II, </w:t>
            </w:r>
          </w:p>
          <w:p w:rsidR="00B47C1A" w:rsidRPr="00985617" w:rsidRDefault="00985617" w:rsidP="009856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5617">
              <w:rPr>
                <w:rFonts w:cstheme="minorHAnsi"/>
                <w:sz w:val="20"/>
                <w:szCs w:val="20"/>
              </w:rPr>
              <w:t>A1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7C1A" w:rsidRPr="00985617" w:rsidRDefault="005C7C5A" w:rsidP="009856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5617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47C1A" w:rsidRPr="00985617" w:rsidRDefault="00985617" w:rsidP="009856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5617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0% recirculated to the cabinet work area through HEPA; 30% </w:t>
            </w:r>
            <w:r w:rsidRPr="00985617">
              <w:rPr>
                <w:rFonts w:cstheme="minorHAnsi"/>
                <w:sz w:val="20"/>
                <w:szCs w:val="20"/>
              </w:rPr>
              <w:t>ba</w:t>
            </w:r>
            <w:r>
              <w:rPr>
                <w:rFonts w:cstheme="minorHAnsi"/>
                <w:sz w:val="20"/>
                <w:szCs w:val="20"/>
              </w:rPr>
              <w:t xml:space="preserve">lance can be exhausted through HEPA back into the room or to the outside through a thimble </w:t>
            </w:r>
            <w:r w:rsidRPr="00985617">
              <w:rPr>
                <w:rFonts w:cstheme="minorHAnsi"/>
                <w:sz w:val="20"/>
                <w:szCs w:val="20"/>
              </w:rPr>
              <w:t xml:space="preserve">unit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7C1A" w:rsidRPr="00985617" w:rsidRDefault="005C7C5A" w:rsidP="009856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5617">
              <w:rPr>
                <w:rFonts w:cstheme="minorHAnsi"/>
                <w:sz w:val="20"/>
                <w:szCs w:val="20"/>
              </w:rPr>
              <w:t>YES</w:t>
            </w:r>
            <w:r w:rsidR="00407FD7">
              <w:rPr>
                <w:rFonts w:cstheme="minorHAnsi"/>
                <w:sz w:val="20"/>
                <w:szCs w:val="20"/>
              </w:rPr>
              <w:t xml:space="preserve"> (minute amounts)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7C1A" w:rsidRPr="00985617" w:rsidRDefault="005C7C5A" w:rsidP="009856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5617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336267" w:rsidRPr="00035DBC" w:rsidTr="00407FD7">
        <w:trPr>
          <w:jc w:val="center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617" w:rsidRDefault="00985617" w:rsidP="009856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5617">
              <w:rPr>
                <w:rFonts w:cstheme="minorHAnsi"/>
                <w:sz w:val="20"/>
                <w:szCs w:val="20"/>
              </w:rPr>
              <w:t xml:space="preserve">II, </w:t>
            </w:r>
          </w:p>
          <w:p w:rsidR="00B47C1A" w:rsidRPr="00985617" w:rsidRDefault="00985617" w:rsidP="009856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5617">
              <w:rPr>
                <w:rFonts w:cstheme="minorHAnsi"/>
                <w:sz w:val="20"/>
                <w:szCs w:val="20"/>
              </w:rPr>
              <w:t>A2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47C1A" w:rsidRPr="00985617" w:rsidRDefault="005C7C5A" w:rsidP="009856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5617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47C1A" w:rsidRPr="00985617" w:rsidRDefault="00985617" w:rsidP="009856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5617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ame as II, A1, but plenums are </w:t>
            </w:r>
            <w:r w:rsidRPr="00985617">
              <w:rPr>
                <w:rFonts w:cstheme="minorHAnsi"/>
                <w:sz w:val="20"/>
                <w:szCs w:val="20"/>
              </w:rPr>
              <w:t>un</w:t>
            </w:r>
            <w:r>
              <w:rPr>
                <w:rFonts w:cstheme="minorHAnsi"/>
                <w:sz w:val="20"/>
                <w:szCs w:val="20"/>
              </w:rPr>
              <w:t xml:space="preserve">der negative pressure to room; </w:t>
            </w:r>
            <w:r w:rsidRPr="00985617">
              <w:rPr>
                <w:rFonts w:cstheme="minorHAnsi"/>
                <w:sz w:val="20"/>
                <w:szCs w:val="20"/>
              </w:rPr>
              <w:t>exhaus</w:t>
            </w:r>
            <w:r>
              <w:rPr>
                <w:rFonts w:cstheme="minorHAnsi"/>
                <w:sz w:val="20"/>
                <w:szCs w:val="20"/>
              </w:rPr>
              <w:t xml:space="preserve">t air is thimble-ducted to the </w:t>
            </w:r>
            <w:r w:rsidRPr="00985617">
              <w:rPr>
                <w:rFonts w:cstheme="minorHAnsi"/>
                <w:sz w:val="20"/>
                <w:szCs w:val="20"/>
              </w:rPr>
              <w:t xml:space="preserve">outside through a HEPA filter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47C1A" w:rsidRPr="00985617" w:rsidRDefault="005C7C5A" w:rsidP="009856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5617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47C1A" w:rsidRPr="00985617" w:rsidRDefault="005C7C5A" w:rsidP="009856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5617">
              <w:rPr>
                <w:rFonts w:cstheme="minorHAnsi"/>
                <w:sz w:val="20"/>
                <w:szCs w:val="20"/>
              </w:rPr>
              <w:t>YES</w:t>
            </w:r>
            <w:r w:rsidR="00416DDB">
              <w:rPr>
                <w:rFonts w:cstheme="minorHAnsi"/>
                <w:sz w:val="20"/>
                <w:szCs w:val="20"/>
              </w:rPr>
              <w:t xml:space="preserve"> (minute amounts</w:t>
            </w:r>
            <w:r w:rsidR="00407FD7">
              <w:rPr>
                <w:rFonts w:cstheme="minorHAnsi"/>
                <w:sz w:val="20"/>
                <w:szCs w:val="20"/>
              </w:rPr>
              <w:t>)</w:t>
            </w:r>
            <w:r w:rsidR="00407FD7">
              <w:rPr>
                <w:rFonts w:cstheme="minorHAnsi"/>
                <w:sz w:val="20"/>
                <w:szCs w:val="20"/>
                <w:vertAlign w:val="superscript"/>
              </w:rPr>
              <w:t>1,2</w:t>
            </w:r>
          </w:p>
        </w:tc>
      </w:tr>
      <w:tr w:rsidR="00336267" w:rsidRPr="00035DBC" w:rsidTr="00407FD7">
        <w:trPr>
          <w:jc w:val="center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5617" w:rsidRDefault="00985617" w:rsidP="009856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5617">
              <w:rPr>
                <w:rFonts w:cstheme="minorHAnsi"/>
                <w:sz w:val="20"/>
                <w:szCs w:val="20"/>
              </w:rPr>
              <w:t xml:space="preserve">II, </w:t>
            </w:r>
          </w:p>
          <w:p w:rsidR="00B47C1A" w:rsidRPr="00985617" w:rsidRDefault="00985617" w:rsidP="009856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5617">
              <w:rPr>
                <w:rFonts w:cstheme="minorHAnsi"/>
                <w:sz w:val="20"/>
                <w:szCs w:val="20"/>
              </w:rPr>
              <w:t>B1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7C1A" w:rsidRPr="00985617" w:rsidRDefault="005C7C5A" w:rsidP="009856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5617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47C1A" w:rsidRPr="00985617" w:rsidRDefault="00985617" w:rsidP="009856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Exhaust cabinet air must pass </w:t>
            </w:r>
            <w:r w:rsidRPr="00985617">
              <w:rPr>
                <w:rFonts w:cstheme="minorHAnsi"/>
                <w:sz w:val="20"/>
                <w:szCs w:val="20"/>
              </w:rPr>
              <w:t>through a dedicated du</w:t>
            </w:r>
            <w:r>
              <w:rPr>
                <w:rFonts w:cstheme="minorHAnsi"/>
                <w:sz w:val="20"/>
                <w:szCs w:val="20"/>
              </w:rPr>
              <w:t xml:space="preserve">ct to the </w:t>
            </w:r>
            <w:r w:rsidRPr="00985617">
              <w:rPr>
                <w:rFonts w:cstheme="minorHAnsi"/>
                <w:sz w:val="20"/>
                <w:szCs w:val="20"/>
              </w:rPr>
              <w:t xml:space="preserve">outside through a HEPA filter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7C1A" w:rsidRPr="00985617" w:rsidRDefault="005C7C5A" w:rsidP="009856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5617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7C1A" w:rsidRPr="00985617" w:rsidRDefault="005C7C5A" w:rsidP="009856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5617">
              <w:rPr>
                <w:rFonts w:cstheme="minorHAnsi"/>
                <w:sz w:val="20"/>
                <w:szCs w:val="20"/>
              </w:rPr>
              <w:t>YES</w:t>
            </w:r>
            <w:r w:rsidR="00416DDB">
              <w:rPr>
                <w:rFonts w:cstheme="minorHAnsi"/>
                <w:sz w:val="20"/>
                <w:szCs w:val="20"/>
              </w:rPr>
              <w:t xml:space="preserve"> (minute amounts</w:t>
            </w:r>
            <w:r w:rsidR="00407FD7">
              <w:rPr>
                <w:rFonts w:cstheme="minorHAnsi"/>
                <w:sz w:val="20"/>
                <w:szCs w:val="20"/>
              </w:rPr>
              <w:t>)</w:t>
            </w:r>
            <w:r w:rsidR="00407FD7">
              <w:rPr>
                <w:rFonts w:cstheme="minorHAnsi"/>
                <w:sz w:val="20"/>
                <w:szCs w:val="20"/>
                <w:vertAlign w:val="superscript"/>
              </w:rPr>
              <w:t>1,2</w:t>
            </w:r>
          </w:p>
        </w:tc>
      </w:tr>
      <w:tr w:rsidR="00336267" w:rsidRPr="00035DBC" w:rsidTr="00407FD7">
        <w:trPr>
          <w:jc w:val="center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617" w:rsidRDefault="00985617" w:rsidP="009856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5617">
              <w:rPr>
                <w:rFonts w:cstheme="minorHAnsi"/>
                <w:sz w:val="20"/>
                <w:szCs w:val="20"/>
              </w:rPr>
              <w:t xml:space="preserve">II, </w:t>
            </w:r>
          </w:p>
          <w:p w:rsidR="00B47C1A" w:rsidRPr="00985617" w:rsidRDefault="00985617" w:rsidP="009856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5617">
              <w:rPr>
                <w:rFonts w:cstheme="minorHAnsi"/>
                <w:sz w:val="20"/>
                <w:szCs w:val="20"/>
              </w:rPr>
              <w:t>B2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47C1A" w:rsidRPr="00985617" w:rsidRDefault="005C7C5A" w:rsidP="009856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5617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47C1A" w:rsidRPr="00985617" w:rsidRDefault="00985617" w:rsidP="009856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5617">
              <w:rPr>
                <w:rFonts w:cstheme="minorHAnsi"/>
                <w:sz w:val="20"/>
                <w:szCs w:val="20"/>
              </w:rPr>
              <w:t>No r</w:t>
            </w:r>
            <w:r>
              <w:rPr>
                <w:rFonts w:cstheme="minorHAnsi"/>
                <w:sz w:val="20"/>
                <w:szCs w:val="20"/>
              </w:rPr>
              <w:t xml:space="preserve">ecirculation; total exhaust to the outside through hard-duct and a </w:t>
            </w:r>
            <w:r w:rsidRPr="00985617">
              <w:rPr>
                <w:rFonts w:cstheme="minorHAnsi"/>
                <w:sz w:val="20"/>
                <w:szCs w:val="20"/>
              </w:rPr>
              <w:t>HEPA filter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47C1A" w:rsidRPr="00985617" w:rsidRDefault="005C7C5A" w:rsidP="009856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5617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47C1A" w:rsidRPr="00985617" w:rsidRDefault="005C7C5A" w:rsidP="009856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5617">
              <w:rPr>
                <w:rFonts w:cstheme="minorHAnsi"/>
                <w:sz w:val="20"/>
                <w:szCs w:val="20"/>
              </w:rPr>
              <w:t>YES (small amounts</w:t>
            </w:r>
            <w:r w:rsidR="00407FD7">
              <w:rPr>
                <w:rFonts w:cstheme="minorHAnsi"/>
                <w:sz w:val="20"/>
                <w:szCs w:val="20"/>
              </w:rPr>
              <w:t>)</w:t>
            </w:r>
            <w:r w:rsidR="00407FD7">
              <w:rPr>
                <w:rFonts w:cstheme="minorHAnsi"/>
                <w:sz w:val="20"/>
                <w:szCs w:val="20"/>
                <w:vertAlign w:val="superscript"/>
              </w:rPr>
              <w:t>1,2</w:t>
            </w:r>
          </w:p>
        </w:tc>
      </w:tr>
      <w:tr w:rsidR="00415EBC" w:rsidRPr="00035DBC" w:rsidTr="00407FD7">
        <w:trPr>
          <w:jc w:val="center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EBC" w:rsidRDefault="00415EBC" w:rsidP="009856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II,</w:t>
            </w:r>
          </w:p>
          <w:p w:rsidR="00415EBC" w:rsidRPr="00985617" w:rsidRDefault="00415EBC" w:rsidP="009856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EBC" w:rsidRPr="00985617" w:rsidRDefault="008261E5" w:rsidP="009856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15EBC" w:rsidRPr="00985617" w:rsidRDefault="009B748F" w:rsidP="003113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Exhaust cabinet air must pass </w:t>
            </w:r>
            <w:r w:rsidRPr="00985617">
              <w:rPr>
                <w:rFonts w:cstheme="minorHAnsi"/>
                <w:sz w:val="20"/>
                <w:szCs w:val="20"/>
              </w:rPr>
              <w:t xml:space="preserve">through </w:t>
            </w:r>
            <w:r>
              <w:rPr>
                <w:rFonts w:cstheme="minorHAnsi"/>
                <w:sz w:val="20"/>
                <w:szCs w:val="20"/>
              </w:rPr>
              <w:t>a HEPA filter</w:t>
            </w:r>
            <w:r w:rsidR="003113F1">
              <w:rPr>
                <w:rFonts w:cstheme="minorHAnsi"/>
                <w:sz w:val="20"/>
                <w:szCs w:val="20"/>
              </w:rPr>
              <w:t xml:space="preserve"> before being</w:t>
            </w:r>
            <w:r>
              <w:rPr>
                <w:rFonts w:cstheme="minorHAnsi"/>
                <w:sz w:val="20"/>
                <w:szCs w:val="20"/>
              </w:rPr>
              <w:t xml:space="preserve"> exhausted to the outside through a duct</w:t>
            </w:r>
            <w:r w:rsidR="003113F1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or back into the room through canopy.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EBC" w:rsidRPr="00985617" w:rsidRDefault="009B748F" w:rsidP="009856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EBC" w:rsidRPr="00985617" w:rsidRDefault="009B748F" w:rsidP="009856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5617">
              <w:rPr>
                <w:rFonts w:cstheme="minorHAnsi"/>
                <w:sz w:val="20"/>
                <w:szCs w:val="20"/>
              </w:rPr>
              <w:t>YES</w:t>
            </w:r>
            <w:r w:rsidR="00416DDB">
              <w:rPr>
                <w:rFonts w:cstheme="minorHAnsi"/>
                <w:sz w:val="20"/>
                <w:szCs w:val="20"/>
              </w:rPr>
              <w:t xml:space="preserve"> (minute amounts</w:t>
            </w:r>
            <w:r w:rsidR="00407FD7">
              <w:rPr>
                <w:rFonts w:cstheme="minorHAnsi"/>
                <w:sz w:val="20"/>
                <w:szCs w:val="20"/>
              </w:rPr>
              <w:t>)</w:t>
            </w:r>
            <w:r w:rsidR="00407FD7">
              <w:rPr>
                <w:rFonts w:cstheme="minorHAnsi"/>
                <w:sz w:val="20"/>
                <w:szCs w:val="20"/>
                <w:vertAlign w:val="superscript"/>
              </w:rPr>
              <w:t>1,2</w:t>
            </w:r>
          </w:p>
        </w:tc>
      </w:tr>
      <w:tr w:rsidR="00336267" w:rsidRPr="00035DBC" w:rsidTr="00407FD7">
        <w:trPr>
          <w:jc w:val="center"/>
        </w:trPr>
        <w:tc>
          <w:tcPr>
            <w:tcW w:w="6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47C1A" w:rsidRPr="00985617" w:rsidRDefault="00985617" w:rsidP="009856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5617">
              <w:rPr>
                <w:rFonts w:cstheme="minorHAnsi"/>
                <w:sz w:val="20"/>
                <w:szCs w:val="20"/>
              </w:rPr>
              <w:t>III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47C1A" w:rsidRPr="00985617" w:rsidRDefault="005C7C5A" w:rsidP="009856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5617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47C1A" w:rsidRPr="00985617" w:rsidRDefault="00985617" w:rsidP="009856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5617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upply air inlets and hard-duct </w:t>
            </w:r>
            <w:r w:rsidRPr="00985617">
              <w:rPr>
                <w:rFonts w:cstheme="minorHAnsi"/>
                <w:sz w:val="20"/>
                <w:szCs w:val="20"/>
              </w:rPr>
              <w:t>ex</w:t>
            </w:r>
            <w:r>
              <w:rPr>
                <w:rFonts w:cstheme="minorHAnsi"/>
                <w:sz w:val="20"/>
                <w:szCs w:val="20"/>
              </w:rPr>
              <w:t xml:space="preserve">hausted to outside through two </w:t>
            </w:r>
            <w:r w:rsidRPr="00985617">
              <w:rPr>
                <w:rFonts w:cstheme="minorHAnsi"/>
                <w:sz w:val="20"/>
                <w:szCs w:val="20"/>
              </w:rPr>
              <w:t>HEPA filters in series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47C1A" w:rsidRPr="00985617" w:rsidRDefault="005C7C5A" w:rsidP="009856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5617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47C1A" w:rsidRPr="00985617" w:rsidRDefault="005C7C5A" w:rsidP="009856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5617">
              <w:rPr>
                <w:rFonts w:cstheme="minorHAnsi"/>
                <w:sz w:val="20"/>
                <w:szCs w:val="20"/>
              </w:rPr>
              <w:t>YES (small amounts</w:t>
            </w:r>
            <w:r w:rsidR="00407FD7">
              <w:rPr>
                <w:rFonts w:cstheme="minorHAnsi"/>
                <w:sz w:val="20"/>
                <w:szCs w:val="20"/>
              </w:rPr>
              <w:t>)</w:t>
            </w:r>
            <w:r w:rsidR="00407FD7">
              <w:rPr>
                <w:rFonts w:cstheme="minorHAnsi"/>
                <w:sz w:val="20"/>
                <w:szCs w:val="20"/>
                <w:vertAlign w:val="superscript"/>
              </w:rPr>
              <w:t>1,2</w:t>
            </w:r>
          </w:p>
        </w:tc>
      </w:tr>
      <w:tr w:rsidR="00407FD7" w:rsidRPr="00035DBC" w:rsidTr="00407FD7">
        <w:trPr>
          <w:trHeight w:val="708"/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FD7" w:rsidRDefault="00407FD7" w:rsidP="00407FD7">
            <w:pPr>
              <w:rPr>
                <w:rFonts w:cstheme="minorHAnsi"/>
                <w:sz w:val="16"/>
                <w:szCs w:val="16"/>
              </w:rPr>
            </w:pPr>
            <w:r w:rsidRPr="00330322">
              <w:rPr>
                <w:rFonts w:cstheme="minorHAnsi"/>
                <w:vertAlign w:val="superscript"/>
              </w:rPr>
              <w:t>1</w:t>
            </w:r>
            <w:r w:rsidRPr="00407FD7">
              <w:rPr>
                <w:rFonts w:cstheme="minorHAnsi"/>
                <w:sz w:val="16"/>
                <w:szCs w:val="16"/>
              </w:rPr>
              <w:t>Installation may require a special duct to the outside, an in-line charcoal filter, and a spark proof (explosion-proof) motor and other electrical components in the cabinet. Discharge of a Class I or Class II, Type A2 cabinet into a room should not occur if volatile chemicals are used.</w:t>
            </w:r>
          </w:p>
          <w:p w:rsidR="00407FD7" w:rsidRPr="00407FD7" w:rsidRDefault="00407FD7" w:rsidP="00407FD7">
            <w:pPr>
              <w:rPr>
                <w:rFonts w:cstheme="minorHAnsi"/>
                <w:sz w:val="16"/>
                <w:szCs w:val="16"/>
              </w:rPr>
            </w:pPr>
            <w:r w:rsidRPr="00330322">
              <w:rPr>
                <w:rFonts w:cstheme="minorHAnsi"/>
                <w:vertAlign w:val="superscript"/>
              </w:rPr>
              <w:t>2</w:t>
            </w:r>
            <w:r w:rsidRPr="00407FD7">
              <w:rPr>
                <w:rFonts w:cstheme="minorHAnsi"/>
                <w:sz w:val="16"/>
                <w:szCs w:val="16"/>
              </w:rPr>
              <w:t>In no instance should the chemical concentration approach the lower explosion limits of the compounds.</w:t>
            </w:r>
          </w:p>
        </w:tc>
      </w:tr>
      <w:tr w:rsidR="00407FD7" w:rsidRPr="00035DBC" w:rsidTr="00407FD7">
        <w:trPr>
          <w:trHeight w:val="153"/>
          <w:jc w:val="center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FD7" w:rsidRPr="00407FD7" w:rsidRDefault="00407FD7" w:rsidP="00407FD7">
            <w:pPr>
              <w:rPr>
                <w:rFonts w:cstheme="minorHAnsi"/>
                <w:sz w:val="16"/>
                <w:szCs w:val="16"/>
              </w:rPr>
            </w:pPr>
            <w:r w:rsidRPr="00407FD7">
              <w:rPr>
                <w:rFonts w:cstheme="minorHAnsi"/>
                <w:sz w:val="16"/>
                <w:szCs w:val="16"/>
              </w:rPr>
              <w:t>Adapted from The National Academies; Prudent Practices in the Laboratory (2011)</w:t>
            </w:r>
          </w:p>
        </w:tc>
      </w:tr>
    </w:tbl>
    <w:p w:rsidR="00415EBC" w:rsidRDefault="00415EBC" w:rsidP="00B47C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30322" w:rsidRDefault="00330322" w:rsidP="00B47C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47C1A" w:rsidRPr="00DA5D45" w:rsidRDefault="00B47C1A" w:rsidP="00B47C1A">
      <w:pPr>
        <w:spacing w:after="0" w:line="240" w:lineRule="auto"/>
        <w:rPr>
          <w:rFonts w:cstheme="minorHAnsi"/>
          <w:b/>
          <w:sz w:val="24"/>
          <w:szCs w:val="24"/>
        </w:rPr>
      </w:pPr>
      <w:r w:rsidRPr="00DA5D45">
        <w:rPr>
          <w:rFonts w:cstheme="minorHAnsi"/>
          <w:b/>
          <w:sz w:val="24"/>
          <w:szCs w:val="24"/>
        </w:rPr>
        <w:t xml:space="preserve">Selection: </w:t>
      </w:r>
    </w:p>
    <w:p w:rsidR="00B47C1A" w:rsidRPr="00035DBC" w:rsidRDefault="00B47C1A" w:rsidP="00B47C1A">
      <w:pPr>
        <w:spacing w:after="0" w:line="240" w:lineRule="auto"/>
        <w:rPr>
          <w:rFonts w:cstheme="minorHAnsi"/>
          <w:sz w:val="24"/>
          <w:szCs w:val="24"/>
        </w:rPr>
      </w:pPr>
      <w:r w:rsidRPr="00035DBC">
        <w:rPr>
          <w:rFonts w:cstheme="minorHAnsi"/>
          <w:sz w:val="24"/>
          <w:szCs w:val="24"/>
        </w:rPr>
        <w:t>It is essential that the proper type of biological safety</w:t>
      </w:r>
      <w:r w:rsidR="00035DBC">
        <w:rPr>
          <w:rFonts w:cstheme="minorHAnsi"/>
          <w:sz w:val="24"/>
          <w:szCs w:val="24"/>
        </w:rPr>
        <w:t xml:space="preserve"> cabinet be selected to ensure </w:t>
      </w:r>
      <w:r w:rsidRPr="00035DBC">
        <w:rPr>
          <w:rFonts w:cstheme="minorHAnsi"/>
          <w:sz w:val="24"/>
          <w:szCs w:val="24"/>
        </w:rPr>
        <w:t>adequate personal, product, and environmental prot</w:t>
      </w:r>
      <w:r w:rsidR="00035DBC">
        <w:rPr>
          <w:rFonts w:cstheme="minorHAnsi"/>
          <w:sz w:val="24"/>
          <w:szCs w:val="24"/>
        </w:rPr>
        <w:t xml:space="preserve">ection. Please contact EHS for </w:t>
      </w:r>
      <w:r w:rsidRPr="00035DBC">
        <w:rPr>
          <w:rFonts w:cstheme="minorHAnsi"/>
          <w:sz w:val="24"/>
          <w:szCs w:val="24"/>
        </w:rPr>
        <w:t xml:space="preserve">consultation on the appropriate type of cabinet which will </w:t>
      </w:r>
      <w:r w:rsidR="00035DBC">
        <w:rPr>
          <w:rFonts w:cstheme="minorHAnsi"/>
          <w:sz w:val="24"/>
          <w:szCs w:val="24"/>
        </w:rPr>
        <w:t xml:space="preserve">be sufficient for the proposed </w:t>
      </w:r>
      <w:r w:rsidRPr="00035DBC">
        <w:rPr>
          <w:rFonts w:cstheme="minorHAnsi"/>
          <w:sz w:val="24"/>
          <w:szCs w:val="24"/>
        </w:rPr>
        <w:t xml:space="preserve">work to be conducted within the unit. </w:t>
      </w:r>
    </w:p>
    <w:p w:rsidR="00B47C1A" w:rsidRPr="00035DBC" w:rsidRDefault="00B47C1A" w:rsidP="00B47C1A">
      <w:pPr>
        <w:spacing w:after="0" w:line="240" w:lineRule="auto"/>
        <w:rPr>
          <w:rFonts w:cstheme="minorHAnsi"/>
          <w:sz w:val="24"/>
          <w:szCs w:val="24"/>
        </w:rPr>
      </w:pPr>
      <w:r w:rsidRPr="00035DBC">
        <w:rPr>
          <w:rFonts w:cstheme="minorHAnsi"/>
          <w:sz w:val="24"/>
          <w:szCs w:val="24"/>
        </w:rPr>
        <w:t xml:space="preserve"> </w:t>
      </w:r>
    </w:p>
    <w:p w:rsidR="00F458EB" w:rsidRPr="002E570C" w:rsidRDefault="00B47C1A" w:rsidP="00B47C1A">
      <w:pPr>
        <w:spacing w:after="0" w:line="240" w:lineRule="auto"/>
        <w:rPr>
          <w:rFonts w:cstheme="minorHAnsi"/>
          <w:sz w:val="24"/>
          <w:szCs w:val="24"/>
        </w:rPr>
      </w:pPr>
      <w:r w:rsidRPr="00035DBC">
        <w:rPr>
          <w:rFonts w:cstheme="minorHAnsi"/>
          <w:sz w:val="24"/>
          <w:szCs w:val="24"/>
        </w:rPr>
        <w:t>Often times biological safety cabinets are available fro</w:t>
      </w:r>
      <w:r w:rsidR="00035DBC">
        <w:rPr>
          <w:rFonts w:cstheme="minorHAnsi"/>
          <w:sz w:val="24"/>
          <w:szCs w:val="24"/>
        </w:rPr>
        <w:t xml:space="preserve">m surplus, which can be a cost </w:t>
      </w:r>
      <w:r w:rsidRPr="00035DBC">
        <w:rPr>
          <w:rFonts w:cstheme="minorHAnsi"/>
          <w:sz w:val="24"/>
          <w:szCs w:val="24"/>
        </w:rPr>
        <w:t>effective method of obtaining a cabinet. Contact Capital</w:t>
      </w:r>
      <w:r w:rsidR="00035DBC">
        <w:rPr>
          <w:rFonts w:cstheme="minorHAnsi"/>
          <w:sz w:val="24"/>
          <w:szCs w:val="24"/>
        </w:rPr>
        <w:t xml:space="preserve"> Assets Management directly to </w:t>
      </w:r>
      <w:r w:rsidRPr="00035DBC">
        <w:rPr>
          <w:rFonts w:cstheme="minorHAnsi"/>
          <w:sz w:val="24"/>
          <w:szCs w:val="24"/>
        </w:rPr>
        <w:t xml:space="preserve">determine if a specific cabinet type is available prior to purchasing a new unit. </w:t>
      </w:r>
      <w:r w:rsidRPr="00035DBC">
        <w:rPr>
          <w:rFonts w:cstheme="minorHAnsi"/>
          <w:sz w:val="24"/>
          <w:szCs w:val="24"/>
        </w:rPr>
        <w:cr/>
      </w:r>
    </w:p>
    <w:p w:rsidR="00B47C1A" w:rsidRPr="00DA5D45" w:rsidRDefault="00B47C1A" w:rsidP="00B47C1A">
      <w:pPr>
        <w:spacing w:after="0" w:line="240" w:lineRule="auto"/>
        <w:rPr>
          <w:rFonts w:cstheme="minorHAnsi"/>
          <w:b/>
          <w:sz w:val="24"/>
          <w:szCs w:val="24"/>
        </w:rPr>
      </w:pPr>
      <w:r w:rsidRPr="00DA5D45">
        <w:rPr>
          <w:rFonts w:cstheme="minorHAnsi"/>
          <w:b/>
          <w:sz w:val="24"/>
          <w:szCs w:val="24"/>
        </w:rPr>
        <w:t xml:space="preserve">Installation: </w:t>
      </w:r>
    </w:p>
    <w:p w:rsidR="00B47C1A" w:rsidRPr="00035DBC" w:rsidRDefault="00B47C1A" w:rsidP="00B47C1A">
      <w:pPr>
        <w:spacing w:after="0" w:line="240" w:lineRule="auto"/>
        <w:rPr>
          <w:rFonts w:cstheme="minorHAnsi"/>
          <w:sz w:val="24"/>
          <w:szCs w:val="24"/>
        </w:rPr>
      </w:pPr>
      <w:r w:rsidRPr="00035DBC">
        <w:rPr>
          <w:rFonts w:cstheme="minorHAnsi"/>
          <w:sz w:val="24"/>
          <w:szCs w:val="24"/>
        </w:rPr>
        <w:t>When obtaining a biological safety cabinet, it is esse</w:t>
      </w:r>
      <w:r w:rsidR="00035DBC">
        <w:rPr>
          <w:rFonts w:cstheme="minorHAnsi"/>
          <w:sz w:val="24"/>
          <w:szCs w:val="24"/>
        </w:rPr>
        <w:t xml:space="preserve">ntial to determine the product </w:t>
      </w:r>
      <w:r w:rsidRPr="00035DBC">
        <w:rPr>
          <w:rFonts w:cstheme="minorHAnsi"/>
          <w:sz w:val="24"/>
          <w:szCs w:val="24"/>
        </w:rPr>
        <w:t>specifications and requirements, such as electrical and plu</w:t>
      </w:r>
      <w:r w:rsidR="00035DBC">
        <w:rPr>
          <w:rFonts w:cstheme="minorHAnsi"/>
          <w:sz w:val="24"/>
          <w:szCs w:val="24"/>
        </w:rPr>
        <w:t xml:space="preserve">mbing (e.g. vacuum). Facilities </w:t>
      </w:r>
      <w:r w:rsidRPr="00035DBC">
        <w:rPr>
          <w:rFonts w:cstheme="minorHAnsi"/>
          <w:sz w:val="24"/>
          <w:szCs w:val="24"/>
        </w:rPr>
        <w:t>Planning and Engineering must be contacted in advance to det</w:t>
      </w:r>
      <w:r w:rsidR="00035DBC">
        <w:rPr>
          <w:rFonts w:cstheme="minorHAnsi"/>
          <w:sz w:val="24"/>
          <w:szCs w:val="24"/>
        </w:rPr>
        <w:t xml:space="preserve">ermine the specific BSC </w:t>
      </w:r>
      <w:r w:rsidRPr="00035DBC">
        <w:rPr>
          <w:rFonts w:cstheme="minorHAnsi"/>
          <w:sz w:val="24"/>
          <w:szCs w:val="24"/>
        </w:rPr>
        <w:t>installation requirements and if the laboratory has the neces</w:t>
      </w:r>
      <w:r w:rsidR="00035DBC">
        <w:rPr>
          <w:rFonts w:cstheme="minorHAnsi"/>
          <w:sz w:val="24"/>
          <w:szCs w:val="24"/>
        </w:rPr>
        <w:t xml:space="preserve">sary infrastructure to support </w:t>
      </w:r>
      <w:r w:rsidRPr="00035DBC">
        <w:rPr>
          <w:rFonts w:cstheme="minorHAnsi"/>
          <w:sz w:val="24"/>
          <w:szCs w:val="24"/>
        </w:rPr>
        <w:t>the use of the cabinet. This is particularly important when</w:t>
      </w:r>
      <w:r w:rsidR="00035DBC">
        <w:rPr>
          <w:rFonts w:cstheme="minorHAnsi"/>
          <w:sz w:val="24"/>
          <w:szCs w:val="24"/>
        </w:rPr>
        <w:t xml:space="preserve"> the BSC is to be connected to </w:t>
      </w:r>
      <w:r w:rsidRPr="00035DBC">
        <w:rPr>
          <w:rFonts w:cstheme="minorHAnsi"/>
          <w:sz w:val="24"/>
          <w:szCs w:val="24"/>
        </w:rPr>
        <w:t xml:space="preserve">the building’s exhaust system or be placed on emergency power supply. </w:t>
      </w:r>
    </w:p>
    <w:p w:rsidR="00B47C1A" w:rsidRPr="00035DBC" w:rsidRDefault="00B47C1A" w:rsidP="00B47C1A">
      <w:pPr>
        <w:spacing w:after="0" w:line="240" w:lineRule="auto"/>
        <w:rPr>
          <w:rFonts w:cstheme="minorHAnsi"/>
          <w:sz w:val="24"/>
          <w:szCs w:val="24"/>
        </w:rPr>
      </w:pPr>
      <w:r w:rsidRPr="00035DBC">
        <w:rPr>
          <w:rFonts w:cstheme="minorHAnsi"/>
          <w:sz w:val="24"/>
          <w:szCs w:val="24"/>
        </w:rPr>
        <w:t xml:space="preserve"> </w:t>
      </w:r>
    </w:p>
    <w:p w:rsidR="00B47C1A" w:rsidRPr="00035DBC" w:rsidRDefault="00A7264A" w:rsidP="00B47C1A">
      <w:pPr>
        <w:spacing w:after="0" w:line="240" w:lineRule="auto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0</wp:posOffset>
            </wp:positionV>
            <wp:extent cx="3644265" cy="3036570"/>
            <wp:effectExtent l="0" t="0" r="0" b="0"/>
            <wp:wrapTight wrapText="bothSides">
              <wp:wrapPolygon edited="0">
                <wp:start x="0" y="0"/>
                <wp:lineTo x="0" y="21410"/>
                <wp:lineTo x="21453" y="21410"/>
                <wp:lineTo x="2145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265" cy="303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C1A" w:rsidRPr="00035DBC">
        <w:rPr>
          <w:rFonts w:cstheme="minorHAnsi"/>
          <w:sz w:val="24"/>
          <w:szCs w:val="24"/>
        </w:rPr>
        <w:t>Consider the following in planning the location of a biolo</w:t>
      </w:r>
      <w:r w:rsidR="00035DBC">
        <w:rPr>
          <w:rFonts w:cstheme="minorHAnsi"/>
          <w:sz w:val="24"/>
          <w:szCs w:val="24"/>
        </w:rPr>
        <w:t xml:space="preserve">gical safety cabinet: the unit </w:t>
      </w:r>
      <w:r w:rsidR="00B47C1A" w:rsidRPr="00035DBC">
        <w:rPr>
          <w:rFonts w:cstheme="minorHAnsi"/>
          <w:sz w:val="24"/>
          <w:szCs w:val="24"/>
        </w:rPr>
        <w:t>should be placed away from potential air currents which cou</w:t>
      </w:r>
      <w:r w:rsidR="00035DBC">
        <w:rPr>
          <w:rFonts w:cstheme="minorHAnsi"/>
          <w:sz w:val="24"/>
          <w:szCs w:val="24"/>
        </w:rPr>
        <w:t xml:space="preserve">ld disrupt the air flow in and </w:t>
      </w:r>
      <w:r w:rsidR="00B47C1A" w:rsidRPr="00035DBC">
        <w:rPr>
          <w:rFonts w:cstheme="minorHAnsi"/>
          <w:sz w:val="24"/>
          <w:szCs w:val="24"/>
        </w:rPr>
        <w:t xml:space="preserve">around the BSC. Potential air currents can be produced </w:t>
      </w:r>
      <w:r w:rsidR="00035DBC">
        <w:rPr>
          <w:rFonts w:cstheme="minorHAnsi"/>
          <w:sz w:val="24"/>
          <w:szCs w:val="24"/>
        </w:rPr>
        <w:t xml:space="preserve">by movement in walkway aisles, </w:t>
      </w:r>
      <w:r w:rsidR="00B47C1A" w:rsidRPr="00035DBC">
        <w:rPr>
          <w:rFonts w:cstheme="minorHAnsi"/>
          <w:sz w:val="24"/>
          <w:szCs w:val="24"/>
        </w:rPr>
        <w:t>swift or quick movements by arms while working in the B</w:t>
      </w:r>
      <w:r w:rsidR="00035DBC">
        <w:rPr>
          <w:rFonts w:cstheme="minorHAnsi"/>
          <w:sz w:val="24"/>
          <w:szCs w:val="24"/>
        </w:rPr>
        <w:t xml:space="preserve">SC, or from the motion created </w:t>
      </w:r>
      <w:r w:rsidR="00B47C1A" w:rsidRPr="00035DBC">
        <w:rPr>
          <w:rFonts w:cstheme="minorHAnsi"/>
          <w:sz w:val="24"/>
          <w:szCs w:val="24"/>
        </w:rPr>
        <w:t>by the opening and closing of doors. Additionally, BSC</w:t>
      </w:r>
      <w:r w:rsidR="00035DBC">
        <w:rPr>
          <w:rFonts w:cstheme="minorHAnsi"/>
          <w:sz w:val="24"/>
          <w:szCs w:val="24"/>
        </w:rPr>
        <w:t xml:space="preserve">s should not be located in the </w:t>
      </w:r>
      <w:r w:rsidR="00B47C1A" w:rsidRPr="00035DBC">
        <w:rPr>
          <w:rFonts w:cstheme="minorHAnsi"/>
          <w:sz w:val="24"/>
          <w:szCs w:val="24"/>
        </w:rPr>
        <w:t xml:space="preserve">direct path of air supply vents which may disturb the unit’s air flow. </w:t>
      </w:r>
    </w:p>
    <w:p w:rsidR="00B47C1A" w:rsidRPr="00035DBC" w:rsidRDefault="00B47C1A" w:rsidP="00B47C1A">
      <w:pPr>
        <w:spacing w:after="0" w:line="240" w:lineRule="auto"/>
        <w:rPr>
          <w:rFonts w:cstheme="minorHAnsi"/>
          <w:sz w:val="24"/>
          <w:szCs w:val="24"/>
        </w:rPr>
      </w:pPr>
      <w:r w:rsidRPr="00035DBC">
        <w:rPr>
          <w:rFonts w:cstheme="minorHAnsi"/>
          <w:sz w:val="24"/>
          <w:szCs w:val="24"/>
        </w:rPr>
        <w:t xml:space="preserve"> </w:t>
      </w:r>
    </w:p>
    <w:p w:rsidR="00B47C1A" w:rsidRPr="00035DBC" w:rsidRDefault="00B47C1A" w:rsidP="00B47C1A">
      <w:pPr>
        <w:spacing w:after="0" w:line="240" w:lineRule="auto"/>
        <w:rPr>
          <w:rFonts w:cstheme="minorHAnsi"/>
          <w:sz w:val="24"/>
          <w:szCs w:val="24"/>
        </w:rPr>
      </w:pPr>
      <w:r w:rsidRPr="00035DBC">
        <w:rPr>
          <w:rFonts w:cstheme="minorHAnsi"/>
          <w:sz w:val="24"/>
          <w:szCs w:val="24"/>
        </w:rPr>
        <w:t>As a safety precaution, no combustible gas is allowed t</w:t>
      </w:r>
      <w:r w:rsidR="00035DBC">
        <w:rPr>
          <w:rFonts w:cstheme="minorHAnsi"/>
          <w:sz w:val="24"/>
          <w:szCs w:val="24"/>
        </w:rPr>
        <w:t xml:space="preserve">o be plumbed into a biological </w:t>
      </w:r>
      <w:r w:rsidRPr="00035DBC">
        <w:rPr>
          <w:rFonts w:cstheme="minorHAnsi"/>
          <w:sz w:val="24"/>
          <w:szCs w:val="24"/>
        </w:rPr>
        <w:t xml:space="preserve">safety cabinet at UTHSCH. Open flames should never be </w:t>
      </w:r>
      <w:r w:rsidR="00035DBC">
        <w:rPr>
          <w:rFonts w:cstheme="minorHAnsi"/>
          <w:sz w:val="24"/>
          <w:szCs w:val="24"/>
        </w:rPr>
        <w:t xml:space="preserve">used within a cabinet, as this </w:t>
      </w:r>
      <w:r w:rsidRPr="00035DBC">
        <w:rPr>
          <w:rFonts w:cstheme="minorHAnsi"/>
          <w:sz w:val="24"/>
          <w:szCs w:val="24"/>
        </w:rPr>
        <w:t>practice creates a fire hazard and can also disturb air flo</w:t>
      </w:r>
      <w:r w:rsidR="00035DBC">
        <w:rPr>
          <w:rFonts w:cstheme="minorHAnsi"/>
          <w:sz w:val="24"/>
          <w:szCs w:val="24"/>
        </w:rPr>
        <w:t xml:space="preserve">w currents within the unit. An </w:t>
      </w:r>
      <w:r w:rsidRPr="00035DBC">
        <w:rPr>
          <w:rFonts w:cstheme="minorHAnsi"/>
          <w:sz w:val="24"/>
          <w:szCs w:val="24"/>
        </w:rPr>
        <w:t>alternative for open flames in the BSC are bacti</w:t>
      </w:r>
      <w:r w:rsidR="00B41E14">
        <w:rPr>
          <w:rFonts w:cstheme="minorHAnsi"/>
          <w:sz w:val="24"/>
          <w:szCs w:val="24"/>
        </w:rPr>
        <w:t>-</w:t>
      </w:r>
      <w:r w:rsidRPr="00035DBC">
        <w:rPr>
          <w:rFonts w:cstheme="minorHAnsi"/>
          <w:sz w:val="24"/>
          <w:szCs w:val="24"/>
        </w:rPr>
        <w:t>cinerators. E</w:t>
      </w:r>
      <w:r w:rsidR="00035DBC">
        <w:rPr>
          <w:rFonts w:cstheme="minorHAnsi"/>
          <w:sz w:val="24"/>
          <w:szCs w:val="24"/>
        </w:rPr>
        <w:t xml:space="preserve">lectrical outlets for the unit </w:t>
      </w:r>
      <w:r w:rsidRPr="00035DBC">
        <w:rPr>
          <w:rFonts w:cstheme="minorHAnsi"/>
          <w:sz w:val="24"/>
          <w:szCs w:val="24"/>
        </w:rPr>
        <w:t xml:space="preserve">should be located above the biological safety cabinet or in </w:t>
      </w:r>
      <w:r w:rsidR="00035DBC">
        <w:rPr>
          <w:rFonts w:cstheme="minorHAnsi"/>
          <w:sz w:val="24"/>
          <w:szCs w:val="24"/>
        </w:rPr>
        <w:t xml:space="preserve">another accessible location so </w:t>
      </w:r>
      <w:r w:rsidRPr="00035DBC">
        <w:rPr>
          <w:rFonts w:cstheme="minorHAnsi"/>
          <w:sz w:val="24"/>
          <w:szCs w:val="24"/>
        </w:rPr>
        <w:t>that the unit does not impede access to the outlet. This w</w:t>
      </w:r>
      <w:r w:rsidR="00035DBC">
        <w:rPr>
          <w:rFonts w:cstheme="minorHAnsi"/>
          <w:sz w:val="24"/>
          <w:szCs w:val="24"/>
        </w:rPr>
        <w:t xml:space="preserve">ill aid in routine maintenance </w:t>
      </w:r>
      <w:r w:rsidRPr="00035DBC">
        <w:rPr>
          <w:rFonts w:cstheme="minorHAnsi"/>
          <w:sz w:val="24"/>
          <w:szCs w:val="24"/>
        </w:rPr>
        <w:t>activities and cabinet certification processes. In some c</w:t>
      </w:r>
      <w:r w:rsidR="00035DBC">
        <w:rPr>
          <w:rFonts w:cstheme="minorHAnsi"/>
          <w:sz w:val="24"/>
          <w:szCs w:val="24"/>
        </w:rPr>
        <w:t xml:space="preserve">ases emergency power should be </w:t>
      </w:r>
      <w:r w:rsidRPr="00035DBC">
        <w:rPr>
          <w:rFonts w:cstheme="minorHAnsi"/>
          <w:sz w:val="24"/>
          <w:szCs w:val="24"/>
        </w:rPr>
        <w:t>considered.</w:t>
      </w:r>
    </w:p>
    <w:p w:rsidR="00B47C1A" w:rsidRPr="00035DBC" w:rsidRDefault="00B47C1A" w:rsidP="00B47C1A">
      <w:pPr>
        <w:spacing w:after="0" w:line="240" w:lineRule="auto"/>
        <w:rPr>
          <w:rFonts w:cstheme="minorHAnsi"/>
          <w:sz w:val="24"/>
          <w:szCs w:val="24"/>
        </w:rPr>
      </w:pPr>
    </w:p>
    <w:p w:rsidR="00B47C1A" w:rsidRPr="00DA5D45" w:rsidRDefault="00B47C1A" w:rsidP="00B47C1A">
      <w:pPr>
        <w:spacing w:after="0" w:line="240" w:lineRule="auto"/>
        <w:rPr>
          <w:rFonts w:cstheme="minorHAnsi"/>
          <w:b/>
          <w:sz w:val="24"/>
          <w:szCs w:val="24"/>
        </w:rPr>
      </w:pPr>
      <w:r w:rsidRPr="00DA5D45">
        <w:rPr>
          <w:rFonts w:cstheme="minorHAnsi"/>
          <w:b/>
          <w:sz w:val="24"/>
          <w:szCs w:val="24"/>
        </w:rPr>
        <w:t xml:space="preserve">HEPA Filters: </w:t>
      </w:r>
    </w:p>
    <w:p w:rsidR="007B32E3" w:rsidRDefault="00B47C1A" w:rsidP="00B47C1A">
      <w:pPr>
        <w:spacing w:after="0" w:line="240" w:lineRule="auto"/>
        <w:rPr>
          <w:rFonts w:cstheme="minorHAnsi"/>
          <w:sz w:val="24"/>
          <w:szCs w:val="24"/>
        </w:rPr>
      </w:pPr>
      <w:r w:rsidRPr="00035DBC">
        <w:rPr>
          <w:rFonts w:cstheme="minorHAnsi"/>
          <w:sz w:val="24"/>
          <w:szCs w:val="24"/>
        </w:rPr>
        <w:t>HEPA filters should be installed properly into a unit only b</w:t>
      </w:r>
      <w:r w:rsidR="00035DBC">
        <w:rPr>
          <w:rFonts w:cstheme="minorHAnsi"/>
          <w:sz w:val="24"/>
          <w:szCs w:val="24"/>
        </w:rPr>
        <w:t xml:space="preserve">y an appropriately trained and </w:t>
      </w:r>
      <w:r w:rsidRPr="00035DBC">
        <w:rPr>
          <w:rFonts w:cstheme="minorHAnsi"/>
          <w:sz w:val="24"/>
          <w:szCs w:val="24"/>
        </w:rPr>
        <w:t xml:space="preserve">qualified contractor. Routine surveillance of the HEPA </w:t>
      </w:r>
      <w:r w:rsidR="00035DBC">
        <w:rPr>
          <w:rFonts w:cstheme="minorHAnsi"/>
          <w:sz w:val="24"/>
          <w:szCs w:val="24"/>
        </w:rPr>
        <w:t xml:space="preserve">filters should be performed to </w:t>
      </w:r>
      <w:r w:rsidRPr="00035DBC">
        <w:rPr>
          <w:rFonts w:cstheme="minorHAnsi"/>
          <w:sz w:val="24"/>
          <w:szCs w:val="24"/>
        </w:rPr>
        <w:t>ensure filter integrity, examine filter loading and extent of useful life. If</w:t>
      </w:r>
      <w:r w:rsidR="00035DBC">
        <w:rPr>
          <w:rFonts w:cstheme="minorHAnsi"/>
          <w:sz w:val="24"/>
          <w:szCs w:val="24"/>
        </w:rPr>
        <w:t xml:space="preserve"> necessary, </w:t>
      </w:r>
      <w:r w:rsidRPr="00035DBC">
        <w:rPr>
          <w:rFonts w:cstheme="minorHAnsi"/>
          <w:sz w:val="24"/>
          <w:szCs w:val="24"/>
        </w:rPr>
        <w:t>HEPA filters should only be removed by an appro</w:t>
      </w:r>
      <w:r w:rsidR="00035DBC">
        <w:rPr>
          <w:rFonts w:cstheme="minorHAnsi"/>
          <w:sz w:val="24"/>
          <w:szCs w:val="24"/>
        </w:rPr>
        <w:t xml:space="preserve">priately trained and qualified </w:t>
      </w:r>
      <w:r w:rsidRPr="00035DBC">
        <w:rPr>
          <w:rFonts w:cstheme="minorHAnsi"/>
          <w:sz w:val="24"/>
          <w:szCs w:val="24"/>
        </w:rPr>
        <w:t>contractor. HEPA filters should be decontaminated prio</w:t>
      </w:r>
      <w:r w:rsidR="00035DBC">
        <w:rPr>
          <w:rFonts w:cstheme="minorHAnsi"/>
          <w:sz w:val="24"/>
          <w:szCs w:val="24"/>
        </w:rPr>
        <w:t xml:space="preserve">r to removal and/or BSC should </w:t>
      </w:r>
      <w:r w:rsidRPr="00035DBC">
        <w:rPr>
          <w:rFonts w:cstheme="minorHAnsi"/>
          <w:sz w:val="24"/>
          <w:szCs w:val="24"/>
        </w:rPr>
        <w:t>be decontaminated prior to recertification or opening the casing of the cabine</w:t>
      </w:r>
      <w:r w:rsidR="00035DBC">
        <w:rPr>
          <w:rFonts w:cstheme="minorHAnsi"/>
          <w:sz w:val="24"/>
          <w:szCs w:val="24"/>
        </w:rPr>
        <w:t xml:space="preserve">t if </w:t>
      </w:r>
      <w:r w:rsidRPr="00035DBC">
        <w:rPr>
          <w:rFonts w:cstheme="minorHAnsi"/>
          <w:sz w:val="24"/>
          <w:szCs w:val="24"/>
        </w:rPr>
        <w:t xml:space="preserve">potentially infectious materials have been in the BSC. </w:t>
      </w:r>
      <w:r w:rsidR="00035DBC">
        <w:rPr>
          <w:rFonts w:cstheme="minorHAnsi"/>
          <w:sz w:val="24"/>
          <w:szCs w:val="24"/>
        </w:rPr>
        <w:t xml:space="preserve">HEPA filters should be removed </w:t>
      </w:r>
      <w:r w:rsidRPr="00035DBC">
        <w:rPr>
          <w:rFonts w:cstheme="minorHAnsi"/>
          <w:sz w:val="24"/>
          <w:szCs w:val="24"/>
        </w:rPr>
        <w:t>using a bag out technique and carried out with the contractor for disposal.</w:t>
      </w:r>
    </w:p>
    <w:p w:rsidR="003113F1" w:rsidRDefault="003113F1" w:rsidP="00B47C1A">
      <w:pPr>
        <w:spacing w:after="0" w:line="240" w:lineRule="auto"/>
        <w:rPr>
          <w:rFonts w:cstheme="minorHAnsi"/>
          <w:sz w:val="24"/>
          <w:szCs w:val="24"/>
        </w:rPr>
      </w:pPr>
    </w:p>
    <w:p w:rsidR="00B47C1A" w:rsidRPr="007B32E3" w:rsidRDefault="00B47C1A" w:rsidP="00B47C1A">
      <w:pPr>
        <w:spacing w:after="0" w:line="240" w:lineRule="auto"/>
        <w:rPr>
          <w:rFonts w:cstheme="minorHAnsi"/>
          <w:sz w:val="24"/>
          <w:szCs w:val="24"/>
        </w:rPr>
      </w:pPr>
      <w:r w:rsidRPr="00DA5D45">
        <w:rPr>
          <w:rFonts w:cstheme="minorHAnsi"/>
          <w:b/>
          <w:sz w:val="24"/>
          <w:szCs w:val="24"/>
        </w:rPr>
        <w:t xml:space="preserve">Proper Usage: </w:t>
      </w:r>
    </w:p>
    <w:p w:rsidR="00330322" w:rsidRDefault="00B47C1A" w:rsidP="00B47C1A">
      <w:pPr>
        <w:spacing w:after="0" w:line="240" w:lineRule="auto"/>
        <w:rPr>
          <w:rFonts w:cstheme="minorHAnsi"/>
          <w:sz w:val="24"/>
          <w:szCs w:val="24"/>
        </w:rPr>
      </w:pPr>
      <w:r w:rsidRPr="00035DBC">
        <w:rPr>
          <w:rFonts w:cstheme="minorHAnsi"/>
          <w:sz w:val="24"/>
          <w:szCs w:val="24"/>
        </w:rPr>
        <w:t>Familiarize yourself with the BSC before use by consulting the user’s man</w:t>
      </w:r>
      <w:r w:rsidR="00035DBC">
        <w:rPr>
          <w:rFonts w:cstheme="minorHAnsi"/>
          <w:sz w:val="24"/>
          <w:szCs w:val="24"/>
        </w:rPr>
        <w:t xml:space="preserve">ual. While </w:t>
      </w:r>
      <w:r w:rsidRPr="00035DBC">
        <w:rPr>
          <w:rFonts w:cstheme="minorHAnsi"/>
          <w:sz w:val="24"/>
          <w:szCs w:val="24"/>
        </w:rPr>
        <w:t>BSCs are designed to provide safe work environment</w:t>
      </w:r>
      <w:r w:rsidR="00035DBC">
        <w:rPr>
          <w:rFonts w:cstheme="minorHAnsi"/>
          <w:sz w:val="24"/>
          <w:szCs w:val="24"/>
        </w:rPr>
        <w:t xml:space="preserve">s some work habits can greatly </w:t>
      </w:r>
      <w:r w:rsidRPr="00035DBC">
        <w:rPr>
          <w:rFonts w:cstheme="minorHAnsi"/>
          <w:sz w:val="24"/>
          <w:szCs w:val="24"/>
        </w:rPr>
        <w:t>affect the security they provide. Before entry into a BSC</w:t>
      </w:r>
      <w:r w:rsidR="00330322">
        <w:rPr>
          <w:rFonts w:cstheme="minorHAnsi"/>
          <w:sz w:val="24"/>
          <w:szCs w:val="24"/>
        </w:rPr>
        <w:t>,</w:t>
      </w:r>
      <w:r w:rsidRPr="00035DBC">
        <w:rPr>
          <w:rFonts w:cstheme="minorHAnsi"/>
          <w:sz w:val="24"/>
          <w:szCs w:val="24"/>
        </w:rPr>
        <w:t xml:space="preserve"> t</w:t>
      </w:r>
      <w:r w:rsidR="00035DBC">
        <w:rPr>
          <w:rFonts w:cstheme="minorHAnsi"/>
          <w:sz w:val="24"/>
          <w:szCs w:val="24"/>
        </w:rPr>
        <w:t xml:space="preserve">he blowers should be turned on </w:t>
      </w:r>
      <w:r w:rsidRPr="00035DBC">
        <w:rPr>
          <w:rFonts w:cstheme="minorHAnsi"/>
          <w:sz w:val="24"/>
          <w:szCs w:val="24"/>
        </w:rPr>
        <w:t xml:space="preserve">and run for approximately 5 </w:t>
      </w:r>
      <w:r w:rsidR="00035DBC">
        <w:rPr>
          <w:rFonts w:cstheme="minorHAnsi"/>
          <w:sz w:val="24"/>
          <w:szCs w:val="24"/>
        </w:rPr>
        <w:t>minutes</w:t>
      </w:r>
      <w:r w:rsidRPr="00035DBC">
        <w:rPr>
          <w:rFonts w:cstheme="minorHAnsi"/>
          <w:sz w:val="24"/>
          <w:szCs w:val="24"/>
        </w:rPr>
        <w:t xml:space="preserve"> in order to allow for the p</w:t>
      </w:r>
      <w:r w:rsidR="00035DBC">
        <w:rPr>
          <w:rFonts w:cstheme="minorHAnsi"/>
          <w:sz w:val="24"/>
          <w:szCs w:val="24"/>
        </w:rPr>
        <w:t xml:space="preserve">roper pressures to </w:t>
      </w:r>
      <w:r w:rsidRPr="00035DBC">
        <w:rPr>
          <w:rFonts w:cstheme="minorHAnsi"/>
          <w:sz w:val="24"/>
          <w:szCs w:val="24"/>
        </w:rPr>
        <w:t xml:space="preserve">build up. </w:t>
      </w:r>
      <w:r w:rsidR="00330322">
        <w:rPr>
          <w:rFonts w:cstheme="minorHAnsi"/>
          <w:sz w:val="24"/>
          <w:szCs w:val="24"/>
        </w:rPr>
        <w:t xml:space="preserve">Steps to ensure safe use of a BSC include: </w:t>
      </w:r>
    </w:p>
    <w:p w:rsidR="00330322" w:rsidRDefault="00330322" w:rsidP="0033032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035DBC">
        <w:rPr>
          <w:rFonts w:cstheme="minorHAnsi"/>
          <w:sz w:val="24"/>
          <w:szCs w:val="24"/>
        </w:rPr>
        <w:t>ear</w:t>
      </w:r>
      <w:r>
        <w:rPr>
          <w:rFonts w:cstheme="minorHAnsi"/>
          <w:sz w:val="24"/>
          <w:szCs w:val="24"/>
        </w:rPr>
        <w:t xml:space="preserve"> a</w:t>
      </w:r>
      <w:r w:rsidRPr="00035DBC">
        <w:rPr>
          <w:rFonts w:cstheme="minorHAnsi"/>
          <w:sz w:val="24"/>
          <w:szCs w:val="24"/>
        </w:rPr>
        <w:t xml:space="preserve"> lab </w:t>
      </w:r>
      <w:r>
        <w:rPr>
          <w:rFonts w:cstheme="minorHAnsi"/>
          <w:sz w:val="24"/>
          <w:szCs w:val="24"/>
        </w:rPr>
        <w:t>coat</w:t>
      </w:r>
      <w:r w:rsidR="00084730"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sz w:val="24"/>
          <w:szCs w:val="24"/>
        </w:rPr>
        <w:t xml:space="preserve">appropriate gloves </w:t>
      </w:r>
      <w:r w:rsidRPr="00035DBC">
        <w:rPr>
          <w:rFonts w:cstheme="minorHAnsi"/>
          <w:sz w:val="24"/>
          <w:szCs w:val="24"/>
        </w:rPr>
        <w:t>that fit over the cuffs of the coat</w:t>
      </w:r>
    </w:p>
    <w:p w:rsidR="00330322" w:rsidRDefault="00330322" w:rsidP="0033032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Gather all needed materials at once to reduce the number of entries into the BSC</w:t>
      </w:r>
    </w:p>
    <w:p w:rsidR="00330322" w:rsidRDefault="00330322" w:rsidP="0033032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Wipe all materials down with 70% ethanol prior to entry into BSC</w:t>
      </w:r>
    </w:p>
    <w:p w:rsidR="00330322" w:rsidRDefault="00330322" w:rsidP="0033032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Arrange work space inside of BSC into clean and contaminated </w:t>
      </w:r>
      <w:r w:rsidR="00084730">
        <w:rPr>
          <w:rFonts w:cstheme="minorHAnsi"/>
          <w:sz w:val="24"/>
          <w:szCs w:val="24"/>
        </w:rPr>
        <w:t xml:space="preserve">zones. Work </w:t>
      </w:r>
      <w:r>
        <w:rPr>
          <w:rFonts w:cstheme="minorHAnsi"/>
          <w:sz w:val="24"/>
          <w:szCs w:val="24"/>
        </w:rPr>
        <w:t>from clean to dirty</w:t>
      </w:r>
    </w:p>
    <w:p w:rsidR="00330322" w:rsidRDefault="00330322" w:rsidP="0033032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Place aerosol generating equipment in the rear of the cabinet</w:t>
      </w:r>
    </w:p>
    <w:p w:rsidR="00330322" w:rsidRDefault="00330322" w:rsidP="0033032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Place materials in the BSC in such a way that they do not block grilles, disturbing airflow</w:t>
      </w:r>
    </w:p>
    <w:p w:rsidR="007A0985" w:rsidRPr="007A0985" w:rsidRDefault="00330322" w:rsidP="007A098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Upon completion of work, disinfect all materials exiting</w:t>
      </w:r>
      <w:r w:rsidR="007A0985">
        <w:rPr>
          <w:rFonts w:cstheme="minorHAnsi"/>
          <w:sz w:val="24"/>
          <w:szCs w:val="24"/>
        </w:rPr>
        <w:t xml:space="preserve"> the BSC as well as the surfaces inside of the BSC</w:t>
      </w:r>
      <w:r>
        <w:rPr>
          <w:rFonts w:cstheme="minorHAnsi"/>
          <w:sz w:val="24"/>
          <w:szCs w:val="24"/>
        </w:rPr>
        <w:t xml:space="preserve"> </w:t>
      </w:r>
    </w:p>
    <w:p w:rsidR="00B47C1A" w:rsidRPr="00035DBC" w:rsidRDefault="00B47C1A" w:rsidP="00B47C1A">
      <w:pPr>
        <w:spacing w:after="0" w:line="240" w:lineRule="auto"/>
        <w:rPr>
          <w:rFonts w:cstheme="minorHAnsi"/>
          <w:sz w:val="24"/>
          <w:szCs w:val="24"/>
        </w:rPr>
      </w:pPr>
      <w:r w:rsidRPr="00035DBC">
        <w:rPr>
          <w:rFonts w:cstheme="minorHAnsi"/>
          <w:sz w:val="24"/>
          <w:szCs w:val="24"/>
        </w:rPr>
        <w:t>Should you experience a power outa</w:t>
      </w:r>
      <w:r w:rsidR="00035DBC">
        <w:rPr>
          <w:rFonts w:cstheme="minorHAnsi"/>
          <w:sz w:val="24"/>
          <w:szCs w:val="24"/>
        </w:rPr>
        <w:t xml:space="preserve">ge while working within the BSC, be </w:t>
      </w:r>
      <w:r w:rsidRPr="00035DBC">
        <w:rPr>
          <w:rFonts w:cstheme="minorHAnsi"/>
          <w:sz w:val="24"/>
          <w:szCs w:val="24"/>
        </w:rPr>
        <w:t>sure to remain still and wait for emergency power to</w:t>
      </w:r>
      <w:r w:rsidR="00035DBC">
        <w:rPr>
          <w:rFonts w:cstheme="minorHAnsi"/>
          <w:sz w:val="24"/>
          <w:szCs w:val="24"/>
        </w:rPr>
        <w:t xml:space="preserve"> respond. If your unit doesn’t </w:t>
      </w:r>
      <w:r w:rsidRPr="00035DBC">
        <w:rPr>
          <w:rFonts w:cstheme="minorHAnsi"/>
          <w:sz w:val="24"/>
          <w:szCs w:val="24"/>
        </w:rPr>
        <w:t>receive emergency power, slowly withdraw your hands out o</w:t>
      </w:r>
      <w:r w:rsidR="00035DBC">
        <w:rPr>
          <w:rFonts w:cstheme="minorHAnsi"/>
          <w:sz w:val="24"/>
          <w:szCs w:val="24"/>
        </w:rPr>
        <w:t xml:space="preserve">f the unit and lower the sash. </w:t>
      </w:r>
      <w:r w:rsidRPr="00035DBC">
        <w:rPr>
          <w:rFonts w:cstheme="minorHAnsi"/>
          <w:sz w:val="24"/>
          <w:szCs w:val="24"/>
        </w:rPr>
        <w:t>Then proceed to disinfect your hands and the outside o</w:t>
      </w:r>
      <w:r w:rsidR="00035DBC">
        <w:rPr>
          <w:rFonts w:cstheme="minorHAnsi"/>
          <w:sz w:val="24"/>
          <w:szCs w:val="24"/>
        </w:rPr>
        <w:t xml:space="preserve">f the unit with an appropriate </w:t>
      </w:r>
      <w:r w:rsidRPr="00035DBC">
        <w:rPr>
          <w:rFonts w:cstheme="minorHAnsi"/>
          <w:sz w:val="24"/>
          <w:szCs w:val="24"/>
        </w:rPr>
        <w:t xml:space="preserve">solution. </w:t>
      </w:r>
    </w:p>
    <w:p w:rsidR="003113F1" w:rsidRDefault="003113F1" w:rsidP="00B47C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47C1A" w:rsidRPr="00DA5D45" w:rsidRDefault="00B47C1A" w:rsidP="00B47C1A">
      <w:pPr>
        <w:spacing w:after="0" w:line="240" w:lineRule="auto"/>
        <w:rPr>
          <w:rFonts w:cstheme="minorHAnsi"/>
          <w:b/>
          <w:sz w:val="24"/>
          <w:szCs w:val="24"/>
        </w:rPr>
      </w:pPr>
      <w:r w:rsidRPr="00DA5D45">
        <w:rPr>
          <w:rFonts w:cstheme="minorHAnsi"/>
          <w:b/>
          <w:sz w:val="24"/>
          <w:szCs w:val="24"/>
        </w:rPr>
        <w:t xml:space="preserve">Relocation of Biological Safety Cabinets: </w:t>
      </w:r>
    </w:p>
    <w:p w:rsidR="00B47C1A" w:rsidRPr="00035DBC" w:rsidRDefault="00B47C1A" w:rsidP="00B47C1A">
      <w:pPr>
        <w:spacing w:after="0" w:line="240" w:lineRule="auto"/>
        <w:rPr>
          <w:rFonts w:cstheme="minorHAnsi"/>
          <w:sz w:val="24"/>
          <w:szCs w:val="24"/>
        </w:rPr>
      </w:pPr>
      <w:r w:rsidRPr="00035DBC">
        <w:rPr>
          <w:rFonts w:cstheme="minorHAnsi"/>
          <w:sz w:val="24"/>
          <w:szCs w:val="24"/>
        </w:rPr>
        <w:t xml:space="preserve">If a biological safety cabinet is to be moved within a building, to another </w:t>
      </w:r>
      <w:r w:rsidR="00035DBC">
        <w:rPr>
          <w:rFonts w:cstheme="minorHAnsi"/>
          <w:sz w:val="24"/>
          <w:szCs w:val="24"/>
        </w:rPr>
        <w:t xml:space="preserve">building </w:t>
      </w:r>
      <w:r w:rsidRPr="00035DBC">
        <w:rPr>
          <w:rFonts w:cstheme="minorHAnsi"/>
          <w:sz w:val="24"/>
          <w:szCs w:val="24"/>
        </w:rPr>
        <w:t>location, or to surplus, certain steps must be taken to ensu</w:t>
      </w:r>
      <w:r w:rsidR="00035DBC">
        <w:rPr>
          <w:rFonts w:cstheme="minorHAnsi"/>
          <w:sz w:val="24"/>
          <w:szCs w:val="24"/>
        </w:rPr>
        <w:t xml:space="preserve">re that potentially infectious </w:t>
      </w:r>
      <w:r w:rsidRPr="00035DBC">
        <w:rPr>
          <w:rFonts w:cstheme="minorHAnsi"/>
          <w:sz w:val="24"/>
          <w:szCs w:val="24"/>
        </w:rPr>
        <w:t>biological agents do not remain in the unit. Contact</w:t>
      </w:r>
      <w:r w:rsidR="00035DBC">
        <w:rPr>
          <w:rFonts w:cstheme="minorHAnsi"/>
          <w:sz w:val="24"/>
          <w:szCs w:val="24"/>
        </w:rPr>
        <w:t xml:space="preserve"> EH&amp;S prior to relocation of a </w:t>
      </w:r>
      <w:r w:rsidRPr="00035DBC">
        <w:rPr>
          <w:rFonts w:cstheme="minorHAnsi"/>
          <w:sz w:val="24"/>
          <w:szCs w:val="24"/>
        </w:rPr>
        <w:t xml:space="preserve">biological safety cabinet to perform a risk assessment and </w:t>
      </w:r>
      <w:r w:rsidR="00035DBC">
        <w:rPr>
          <w:rFonts w:cstheme="minorHAnsi"/>
          <w:sz w:val="24"/>
          <w:szCs w:val="24"/>
        </w:rPr>
        <w:t xml:space="preserve">determine the actions required </w:t>
      </w:r>
      <w:r w:rsidRPr="00035DBC">
        <w:rPr>
          <w:rFonts w:cstheme="minorHAnsi"/>
          <w:sz w:val="24"/>
          <w:szCs w:val="24"/>
        </w:rPr>
        <w:t>to complete the move. Laboratories may be required to have</w:t>
      </w:r>
      <w:r w:rsidR="00035DBC">
        <w:rPr>
          <w:rFonts w:cstheme="minorHAnsi"/>
          <w:sz w:val="24"/>
          <w:szCs w:val="24"/>
        </w:rPr>
        <w:t xml:space="preserve"> the biological safety cabinet </w:t>
      </w:r>
      <w:r w:rsidRPr="00035DBC">
        <w:rPr>
          <w:rFonts w:cstheme="minorHAnsi"/>
          <w:sz w:val="24"/>
          <w:szCs w:val="24"/>
        </w:rPr>
        <w:t>properly decontaminated by an appropriately trained and qualified contracto</w:t>
      </w:r>
      <w:r w:rsidR="00035DBC">
        <w:rPr>
          <w:rFonts w:cstheme="minorHAnsi"/>
          <w:sz w:val="24"/>
          <w:szCs w:val="24"/>
        </w:rPr>
        <w:t xml:space="preserve">r prior to </w:t>
      </w:r>
      <w:r w:rsidRPr="00035DBC">
        <w:rPr>
          <w:rFonts w:cstheme="minorHAnsi"/>
          <w:sz w:val="24"/>
          <w:szCs w:val="24"/>
        </w:rPr>
        <w:t>relocation at the laboratories expense. HEPA filters may no</w:t>
      </w:r>
      <w:r w:rsidR="00035DBC">
        <w:rPr>
          <w:rFonts w:cstheme="minorHAnsi"/>
          <w:sz w:val="24"/>
          <w:szCs w:val="24"/>
        </w:rPr>
        <w:t xml:space="preserve">t be required to be removed if </w:t>
      </w:r>
      <w:r w:rsidRPr="00035DBC">
        <w:rPr>
          <w:rFonts w:cstheme="minorHAnsi"/>
          <w:sz w:val="24"/>
          <w:szCs w:val="24"/>
        </w:rPr>
        <w:t>a thorough decontamination (e.g. formaldehyde, vap</w:t>
      </w:r>
      <w:r w:rsidR="00035DBC">
        <w:rPr>
          <w:rFonts w:cstheme="minorHAnsi"/>
          <w:sz w:val="24"/>
          <w:szCs w:val="24"/>
        </w:rPr>
        <w:t xml:space="preserve">or phase hydrogen peroxide) is </w:t>
      </w:r>
      <w:r w:rsidRPr="00035DBC">
        <w:rPr>
          <w:rFonts w:cstheme="minorHAnsi"/>
          <w:sz w:val="24"/>
          <w:szCs w:val="24"/>
        </w:rPr>
        <w:t>performed by a certified technician, however this determination must be</w:t>
      </w:r>
      <w:r w:rsidR="00035DBC">
        <w:rPr>
          <w:rFonts w:cstheme="minorHAnsi"/>
          <w:sz w:val="24"/>
          <w:szCs w:val="24"/>
        </w:rPr>
        <w:t xml:space="preserve"> made on a case </w:t>
      </w:r>
      <w:r w:rsidRPr="00035DBC">
        <w:rPr>
          <w:rFonts w:cstheme="minorHAnsi"/>
          <w:sz w:val="24"/>
          <w:szCs w:val="24"/>
        </w:rPr>
        <w:t xml:space="preserve">by case basis through the performance of a risk assessment by EH&amp;S. </w:t>
      </w:r>
    </w:p>
    <w:p w:rsidR="00B47C1A" w:rsidRPr="00035DBC" w:rsidRDefault="00B47C1A" w:rsidP="00B47C1A">
      <w:pPr>
        <w:spacing w:after="0" w:line="240" w:lineRule="auto"/>
        <w:rPr>
          <w:rFonts w:cstheme="minorHAnsi"/>
          <w:sz w:val="24"/>
          <w:szCs w:val="24"/>
        </w:rPr>
      </w:pPr>
      <w:r w:rsidRPr="00035DBC">
        <w:rPr>
          <w:rFonts w:cstheme="minorHAnsi"/>
          <w:sz w:val="24"/>
          <w:szCs w:val="24"/>
        </w:rPr>
        <w:t xml:space="preserve"> </w:t>
      </w:r>
    </w:p>
    <w:p w:rsidR="00B47C1A" w:rsidRPr="00035DBC" w:rsidRDefault="00B47C1A" w:rsidP="00B47C1A">
      <w:pPr>
        <w:spacing w:after="0" w:line="240" w:lineRule="auto"/>
        <w:rPr>
          <w:rFonts w:cstheme="minorHAnsi"/>
          <w:sz w:val="24"/>
          <w:szCs w:val="24"/>
        </w:rPr>
      </w:pPr>
      <w:r w:rsidRPr="00DA5D45">
        <w:rPr>
          <w:rFonts w:cstheme="minorHAnsi"/>
          <w:b/>
          <w:sz w:val="24"/>
          <w:szCs w:val="24"/>
        </w:rPr>
        <w:t>NOTE</w:t>
      </w:r>
      <w:r w:rsidRPr="00035DBC">
        <w:rPr>
          <w:rFonts w:cstheme="minorHAnsi"/>
          <w:sz w:val="24"/>
          <w:szCs w:val="24"/>
        </w:rPr>
        <w:t xml:space="preserve">: A </w:t>
      </w:r>
      <w:r w:rsidRPr="00DA5D45">
        <w:rPr>
          <w:rFonts w:cstheme="minorHAnsi"/>
          <w:i/>
          <w:sz w:val="24"/>
          <w:szCs w:val="24"/>
        </w:rPr>
        <w:t>CATER</w:t>
      </w:r>
      <w:r w:rsidRPr="00035DBC">
        <w:rPr>
          <w:rFonts w:cstheme="minorHAnsi"/>
          <w:sz w:val="24"/>
          <w:szCs w:val="24"/>
        </w:rPr>
        <w:t xml:space="preserve"> inspection must be performed by EHS prio</w:t>
      </w:r>
      <w:r w:rsidR="00035DBC">
        <w:rPr>
          <w:rFonts w:cstheme="minorHAnsi"/>
          <w:sz w:val="24"/>
          <w:szCs w:val="24"/>
        </w:rPr>
        <w:t xml:space="preserve">r to relocation to the surplus </w:t>
      </w:r>
      <w:r w:rsidRPr="00035DBC">
        <w:rPr>
          <w:rFonts w:cstheme="minorHAnsi"/>
          <w:sz w:val="24"/>
          <w:szCs w:val="24"/>
        </w:rPr>
        <w:t xml:space="preserve">warehouse. </w:t>
      </w:r>
    </w:p>
    <w:p w:rsidR="00B47C1A" w:rsidRPr="00035DBC" w:rsidRDefault="00B47C1A" w:rsidP="00B47C1A">
      <w:pPr>
        <w:spacing w:after="0" w:line="240" w:lineRule="auto"/>
        <w:rPr>
          <w:rFonts w:cstheme="minorHAnsi"/>
          <w:sz w:val="24"/>
          <w:szCs w:val="24"/>
        </w:rPr>
      </w:pPr>
      <w:r w:rsidRPr="00035DBC">
        <w:rPr>
          <w:rFonts w:cstheme="minorHAnsi"/>
          <w:sz w:val="24"/>
          <w:szCs w:val="24"/>
        </w:rPr>
        <w:t xml:space="preserve"> </w:t>
      </w:r>
    </w:p>
    <w:p w:rsidR="00B47C1A" w:rsidRPr="00DA5D45" w:rsidRDefault="00B47C1A" w:rsidP="00B47C1A">
      <w:pPr>
        <w:spacing w:after="0" w:line="240" w:lineRule="auto"/>
        <w:rPr>
          <w:rFonts w:cstheme="minorHAnsi"/>
          <w:b/>
          <w:sz w:val="24"/>
          <w:szCs w:val="24"/>
        </w:rPr>
      </w:pPr>
      <w:r w:rsidRPr="00DA5D45">
        <w:rPr>
          <w:rFonts w:cstheme="minorHAnsi"/>
          <w:b/>
          <w:sz w:val="24"/>
          <w:szCs w:val="24"/>
        </w:rPr>
        <w:t xml:space="preserve">Certification and Providers </w:t>
      </w:r>
    </w:p>
    <w:p w:rsidR="00B47C1A" w:rsidRPr="00035DBC" w:rsidRDefault="00E450E5" w:rsidP="00B47C1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UTHealth requires that BSCs are certified on an annual basis. </w:t>
      </w:r>
      <w:r w:rsidR="00B47C1A" w:rsidRPr="00035DBC">
        <w:rPr>
          <w:rFonts w:cstheme="minorHAnsi"/>
          <w:sz w:val="24"/>
          <w:szCs w:val="24"/>
        </w:rPr>
        <w:t>Only NSF-certified technicians should perform annual cert</w:t>
      </w:r>
      <w:r w:rsidR="00035DBC">
        <w:rPr>
          <w:rFonts w:cstheme="minorHAnsi"/>
          <w:sz w:val="24"/>
          <w:szCs w:val="24"/>
        </w:rPr>
        <w:t xml:space="preserve">ification of biological safety </w:t>
      </w:r>
      <w:r w:rsidR="00B47C1A" w:rsidRPr="00035DBC">
        <w:rPr>
          <w:rFonts w:cstheme="minorHAnsi"/>
          <w:sz w:val="24"/>
          <w:szCs w:val="24"/>
        </w:rPr>
        <w:t>cabinets to ensure proper functioning of the unit. A list</w:t>
      </w:r>
      <w:r w:rsidR="00035DBC">
        <w:rPr>
          <w:rFonts w:cstheme="minorHAnsi"/>
          <w:sz w:val="24"/>
          <w:szCs w:val="24"/>
        </w:rPr>
        <w:t xml:space="preserve"> of qualified providers can be </w:t>
      </w:r>
      <w:r w:rsidR="00B47C1A" w:rsidRPr="00035DBC">
        <w:rPr>
          <w:rFonts w:cstheme="minorHAnsi"/>
          <w:sz w:val="24"/>
          <w:szCs w:val="24"/>
        </w:rPr>
        <w:t>obtained by contacting B</w:t>
      </w:r>
      <w:r w:rsidR="003113F1">
        <w:rPr>
          <w:rFonts w:cstheme="minorHAnsi"/>
          <w:sz w:val="24"/>
          <w:szCs w:val="24"/>
        </w:rPr>
        <w:t>iological Safety at (713) 500-8170</w:t>
      </w:r>
      <w:r w:rsidR="00B47C1A" w:rsidRPr="00035DBC">
        <w:rPr>
          <w:rFonts w:cstheme="minorHAnsi"/>
          <w:sz w:val="24"/>
          <w:szCs w:val="24"/>
        </w:rPr>
        <w:t xml:space="preserve"> </w:t>
      </w:r>
      <w:r w:rsidR="00035DBC">
        <w:rPr>
          <w:rFonts w:cstheme="minorHAnsi"/>
          <w:sz w:val="24"/>
          <w:szCs w:val="24"/>
        </w:rPr>
        <w:t xml:space="preserve">or by visiting the NSF website </w:t>
      </w:r>
      <w:r w:rsidR="00B47C1A" w:rsidRPr="00035DBC">
        <w:rPr>
          <w:rFonts w:cstheme="minorHAnsi"/>
          <w:sz w:val="24"/>
          <w:szCs w:val="24"/>
        </w:rPr>
        <w:t xml:space="preserve">at </w:t>
      </w:r>
      <w:hyperlink r:id="rId16" w:history="1">
        <w:r w:rsidR="003113F1" w:rsidRPr="006C1523">
          <w:rPr>
            <w:rStyle w:val="Hyperlink"/>
            <w:rFonts w:cstheme="minorHAnsi"/>
            <w:sz w:val="24"/>
            <w:szCs w:val="24"/>
          </w:rPr>
          <w:t>http://www.nsf.org/services/by-industry/pharma-biotech/biosafety-cabinetry/nsf-ansi-49-biosafety-cabinetry-certification</w:t>
        </w:r>
      </w:hyperlink>
      <w:r w:rsidR="003113F1">
        <w:rPr>
          <w:rFonts w:cstheme="minorHAnsi"/>
          <w:sz w:val="24"/>
          <w:szCs w:val="24"/>
        </w:rPr>
        <w:t xml:space="preserve"> </w:t>
      </w:r>
    </w:p>
    <w:p w:rsidR="00B47C1A" w:rsidRPr="00035DBC" w:rsidRDefault="00B47C1A" w:rsidP="00B47C1A">
      <w:pPr>
        <w:spacing w:after="0" w:line="240" w:lineRule="auto"/>
        <w:rPr>
          <w:rFonts w:cstheme="minorHAnsi"/>
          <w:sz w:val="24"/>
          <w:szCs w:val="24"/>
        </w:rPr>
      </w:pPr>
    </w:p>
    <w:p w:rsidR="00B47C1A" w:rsidRDefault="00B47C1A" w:rsidP="00B47C1A">
      <w:pPr>
        <w:spacing w:after="0" w:line="240" w:lineRule="auto"/>
        <w:rPr>
          <w:rFonts w:cstheme="minorHAnsi"/>
          <w:b/>
          <w:sz w:val="24"/>
          <w:szCs w:val="24"/>
        </w:rPr>
      </w:pPr>
      <w:r w:rsidRPr="00DA5D45">
        <w:rPr>
          <w:rFonts w:cstheme="minorHAnsi"/>
          <w:b/>
          <w:sz w:val="24"/>
          <w:szCs w:val="24"/>
        </w:rPr>
        <w:t xml:space="preserve">References: </w:t>
      </w:r>
    </w:p>
    <w:p w:rsidR="00407FD7" w:rsidRPr="00407FD7" w:rsidRDefault="00407FD7" w:rsidP="00B47C1A">
      <w:pPr>
        <w:spacing w:after="0" w:line="240" w:lineRule="auto"/>
        <w:rPr>
          <w:rFonts w:cstheme="minorHAnsi"/>
          <w:sz w:val="24"/>
          <w:szCs w:val="24"/>
        </w:rPr>
      </w:pPr>
    </w:p>
    <w:p w:rsidR="00B47C1A" w:rsidRDefault="00407FD7" w:rsidP="00407FD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National Academies,</w:t>
      </w:r>
      <w:r w:rsidR="00B47C1A" w:rsidRPr="00035DBC">
        <w:rPr>
          <w:rFonts w:cstheme="minorHAnsi"/>
          <w:sz w:val="24"/>
          <w:szCs w:val="24"/>
        </w:rPr>
        <w:t xml:space="preserve"> </w:t>
      </w:r>
      <w:r w:rsidRPr="00386770">
        <w:rPr>
          <w:rFonts w:cstheme="minorHAnsi"/>
          <w:i/>
          <w:sz w:val="24"/>
          <w:szCs w:val="24"/>
        </w:rPr>
        <w:t>Prudent Practices in the Laboratory: Handling and Management of Chemical Hazards, Updated Version</w:t>
      </w:r>
      <w:r>
        <w:rPr>
          <w:rFonts w:cstheme="minorHAnsi"/>
          <w:sz w:val="24"/>
          <w:szCs w:val="24"/>
        </w:rPr>
        <w:t xml:space="preserve">, </w:t>
      </w:r>
      <w:r w:rsidR="00386770">
        <w:rPr>
          <w:rFonts w:cstheme="minorHAnsi"/>
          <w:sz w:val="24"/>
          <w:szCs w:val="24"/>
        </w:rPr>
        <w:t xml:space="preserve">March </w:t>
      </w:r>
      <w:r>
        <w:rPr>
          <w:rFonts w:cstheme="minorHAnsi"/>
          <w:sz w:val="24"/>
          <w:szCs w:val="24"/>
        </w:rPr>
        <w:t>2011.</w:t>
      </w:r>
    </w:p>
    <w:p w:rsidR="00407FD7" w:rsidRPr="00035DBC" w:rsidRDefault="00407FD7" w:rsidP="00407FD7">
      <w:pPr>
        <w:spacing w:after="0" w:line="240" w:lineRule="auto"/>
        <w:rPr>
          <w:rFonts w:cstheme="minorHAnsi"/>
          <w:sz w:val="24"/>
          <w:szCs w:val="24"/>
        </w:rPr>
      </w:pPr>
    </w:p>
    <w:p w:rsidR="00B47C1A" w:rsidRPr="00035DBC" w:rsidRDefault="00B47C1A" w:rsidP="003113F1">
      <w:pPr>
        <w:spacing w:after="0" w:line="240" w:lineRule="auto"/>
        <w:rPr>
          <w:rFonts w:cstheme="minorHAnsi"/>
          <w:sz w:val="24"/>
          <w:szCs w:val="24"/>
        </w:rPr>
      </w:pPr>
      <w:r w:rsidRPr="00035DBC">
        <w:rPr>
          <w:rFonts w:cstheme="minorHAnsi"/>
          <w:sz w:val="24"/>
          <w:szCs w:val="24"/>
        </w:rPr>
        <w:t>NSF</w:t>
      </w:r>
      <w:r w:rsidR="003113F1">
        <w:rPr>
          <w:rFonts w:cstheme="minorHAnsi"/>
          <w:sz w:val="24"/>
          <w:szCs w:val="24"/>
        </w:rPr>
        <w:t>/ANSI</w:t>
      </w:r>
      <w:r w:rsidRPr="00035DBC">
        <w:rPr>
          <w:rFonts w:cstheme="minorHAnsi"/>
          <w:sz w:val="24"/>
          <w:szCs w:val="24"/>
        </w:rPr>
        <w:t xml:space="preserve"> 49</w:t>
      </w:r>
      <w:r w:rsidR="003113F1">
        <w:rPr>
          <w:rFonts w:cstheme="minorHAnsi"/>
          <w:sz w:val="24"/>
          <w:szCs w:val="24"/>
        </w:rPr>
        <w:t>,</w:t>
      </w:r>
      <w:r w:rsidR="003113F1" w:rsidRPr="003113F1">
        <w:t xml:space="preserve"> </w:t>
      </w:r>
      <w:r w:rsidR="003113F1" w:rsidRPr="00386770">
        <w:rPr>
          <w:rFonts w:cstheme="minorHAnsi"/>
          <w:i/>
          <w:sz w:val="24"/>
          <w:szCs w:val="24"/>
        </w:rPr>
        <w:t>Biosafety Cabinetry: Design, Construction, Performance, and Field Certification</w:t>
      </w:r>
      <w:r w:rsidRPr="00035DBC">
        <w:rPr>
          <w:rFonts w:cstheme="minorHAnsi"/>
          <w:sz w:val="24"/>
          <w:szCs w:val="24"/>
        </w:rPr>
        <w:t xml:space="preserve">, </w:t>
      </w:r>
      <w:r w:rsidR="003113F1">
        <w:rPr>
          <w:rFonts w:cstheme="minorHAnsi"/>
          <w:sz w:val="24"/>
          <w:szCs w:val="24"/>
        </w:rPr>
        <w:t>June 2016</w:t>
      </w:r>
      <w:r w:rsidRPr="00035DBC">
        <w:rPr>
          <w:rFonts w:cstheme="minorHAnsi"/>
          <w:sz w:val="24"/>
          <w:szCs w:val="24"/>
        </w:rPr>
        <w:t xml:space="preserve">. </w:t>
      </w:r>
    </w:p>
    <w:p w:rsidR="00B47C1A" w:rsidRPr="00035DBC" w:rsidRDefault="00B47C1A" w:rsidP="00B47C1A">
      <w:pPr>
        <w:spacing w:after="0" w:line="240" w:lineRule="auto"/>
        <w:rPr>
          <w:rFonts w:cstheme="minorHAnsi"/>
          <w:sz w:val="24"/>
          <w:szCs w:val="24"/>
        </w:rPr>
      </w:pPr>
      <w:r w:rsidRPr="00035DBC">
        <w:rPr>
          <w:rFonts w:cstheme="minorHAnsi"/>
          <w:sz w:val="24"/>
          <w:szCs w:val="24"/>
        </w:rPr>
        <w:t xml:space="preserve"> </w:t>
      </w:r>
    </w:p>
    <w:p w:rsidR="00B47C1A" w:rsidRPr="00035DBC" w:rsidRDefault="00B47C1A" w:rsidP="00B47C1A">
      <w:pPr>
        <w:spacing w:after="0" w:line="240" w:lineRule="auto"/>
        <w:rPr>
          <w:rFonts w:cstheme="minorHAnsi"/>
          <w:sz w:val="24"/>
          <w:szCs w:val="24"/>
        </w:rPr>
      </w:pPr>
      <w:r w:rsidRPr="00035DBC">
        <w:rPr>
          <w:rFonts w:cstheme="minorHAnsi"/>
          <w:sz w:val="24"/>
          <w:szCs w:val="24"/>
        </w:rPr>
        <w:t xml:space="preserve">United States Department of Health and Human Services, </w:t>
      </w:r>
      <w:r w:rsidR="00415EBC" w:rsidRPr="00386770">
        <w:rPr>
          <w:rFonts w:cstheme="minorHAnsi"/>
          <w:i/>
          <w:sz w:val="24"/>
          <w:szCs w:val="24"/>
        </w:rPr>
        <w:t>Biosafety in Microbiological and Biomedical Laboratories</w:t>
      </w:r>
      <w:r w:rsidR="00415EBC">
        <w:rPr>
          <w:rFonts w:cstheme="minorHAnsi"/>
          <w:sz w:val="24"/>
          <w:szCs w:val="24"/>
        </w:rPr>
        <w:t xml:space="preserve"> (</w:t>
      </w:r>
      <w:r w:rsidR="00415EBC" w:rsidRPr="00415EBC">
        <w:rPr>
          <w:rFonts w:cstheme="minorHAnsi"/>
          <w:sz w:val="24"/>
          <w:szCs w:val="24"/>
        </w:rPr>
        <w:t>5th edition</w:t>
      </w:r>
      <w:r w:rsidRPr="00035DBC">
        <w:rPr>
          <w:rFonts w:cstheme="minorHAnsi"/>
          <w:sz w:val="24"/>
          <w:szCs w:val="24"/>
        </w:rPr>
        <w:t xml:space="preserve">), </w:t>
      </w:r>
      <w:r w:rsidR="00415EBC">
        <w:rPr>
          <w:rFonts w:cstheme="minorHAnsi"/>
          <w:sz w:val="24"/>
          <w:szCs w:val="24"/>
        </w:rPr>
        <w:t>December 2009</w:t>
      </w:r>
      <w:r w:rsidRPr="00035DBC">
        <w:rPr>
          <w:rFonts w:cstheme="minorHAnsi"/>
          <w:sz w:val="24"/>
          <w:szCs w:val="24"/>
        </w:rPr>
        <w:t xml:space="preserve">. </w:t>
      </w:r>
      <w:r w:rsidRPr="00035DBC">
        <w:rPr>
          <w:rFonts w:cstheme="minorHAnsi"/>
          <w:sz w:val="24"/>
          <w:szCs w:val="24"/>
        </w:rPr>
        <w:cr/>
      </w:r>
    </w:p>
    <w:sectPr w:rsidR="00B47C1A" w:rsidRPr="00035DBC" w:rsidSect="004E42DC">
      <w:footerReference w:type="defaul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61D" w:rsidRDefault="008F461D" w:rsidP="00F458EB">
      <w:pPr>
        <w:spacing w:after="0" w:line="240" w:lineRule="auto"/>
      </w:pPr>
      <w:r>
        <w:separator/>
      </w:r>
    </w:p>
  </w:endnote>
  <w:endnote w:type="continuationSeparator" w:id="0">
    <w:p w:rsidR="008F461D" w:rsidRDefault="008F461D" w:rsidP="00F4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93915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58EB" w:rsidRPr="00F458EB" w:rsidRDefault="00F458EB" w:rsidP="00F458EB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40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40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58EB" w:rsidRDefault="00F45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61D" w:rsidRDefault="008F461D" w:rsidP="00F458EB">
      <w:pPr>
        <w:spacing w:after="0" w:line="240" w:lineRule="auto"/>
      </w:pPr>
      <w:r>
        <w:separator/>
      </w:r>
    </w:p>
  </w:footnote>
  <w:footnote w:type="continuationSeparator" w:id="0">
    <w:p w:rsidR="008F461D" w:rsidRDefault="008F461D" w:rsidP="00F45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D49CB"/>
    <w:multiLevelType w:val="hybridMultilevel"/>
    <w:tmpl w:val="888C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61F1F"/>
    <w:multiLevelType w:val="hybridMultilevel"/>
    <w:tmpl w:val="B7FA89B2"/>
    <w:lvl w:ilvl="0" w:tplc="06345B9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268BE"/>
    <w:multiLevelType w:val="hybridMultilevel"/>
    <w:tmpl w:val="0DE68218"/>
    <w:lvl w:ilvl="0" w:tplc="06345B9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F3F91"/>
    <w:multiLevelType w:val="hybridMultilevel"/>
    <w:tmpl w:val="DA069936"/>
    <w:lvl w:ilvl="0" w:tplc="06345B9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A1EAB"/>
    <w:multiLevelType w:val="hybridMultilevel"/>
    <w:tmpl w:val="67E2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B3505"/>
    <w:multiLevelType w:val="hybridMultilevel"/>
    <w:tmpl w:val="A3E2B6B8"/>
    <w:lvl w:ilvl="0" w:tplc="06345B9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1A"/>
    <w:rsid w:val="000018B8"/>
    <w:rsid w:val="00035DBC"/>
    <w:rsid w:val="00084730"/>
    <w:rsid w:val="000903D1"/>
    <w:rsid w:val="002B163E"/>
    <w:rsid w:val="002C528A"/>
    <w:rsid w:val="002D3A46"/>
    <w:rsid w:val="002E570C"/>
    <w:rsid w:val="003113F1"/>
    <w:rsid w:val="00330322"/>
    <w:rsid w:val="00335B81"/>
    <w:rsid w:val="00336267"/>
    <w:rsid w:val="00386770"/>
    <w:rsid w:val="00407FD7"/>
    <w:rsid w:val="00415EBC"/>
    <w:rsid w:val="00416DDB"/>
    <w:rsid w:val="00424BCA"/>
    <w:rsid w:val="00444416"/>
    <w:rsid w:val="00446B39"/>
    <w:rsid w:val="004B06D8"/>
    <w:rsid w:val="004E42DC"/>
    <w:rsid w:val="00507099"/>
    <w:rsid w:val="005C7C5A"/>
    <w:rsid w:val="005F27D4"/>
    <w:rsid w:val="00601388"/>
    <w:rsid w:val="006325F7"/>
    <w:rsid w:val="006B4019"/>
    <w:rsid w:val="00725A3B"/>
    <w:rsid w:val="007A0985"/>
    <w:rsid w:val="007A4528"/>
    <w:rsid w:val="007B32E3"/>
    <w:rsid w:val="007C6B1B"/>
    <w:rsid w:val="008261E5"/>
    <w:rsid w:val="008933EE"/>
    <w:rsid w:val="008A2F21"/>
    <w:rsid w:val="008F461D"/>
    <w:rsid w:val="00985617"/>
    <w:rsid w:val="009B748F"/>
    <w:rsid w:val="00A2180C"/>
    <w:rsid w:val="00A310CD"/>
    <w:rsid w:val="00A7264A"/>
    <w:rsid w:val="00AA1DF6"/>
    <w:rsid w:val="00B41E14"/>
    <w:rsid w:val="00B47C1A"/>
    <w:rsid w:val="00CB61B7"/>
    <w:rsid w:val="00DA5D45"/>
    <w:rsid w:val="00E05D73"/>
    <w:rsid w:val="00E450E5"/>
    <w:rsid w:val="00E61B20"/>
    <w:rsid w:val="00E73D17"/>
    <w:rsid w:val="00F458EB"/>
    <w:rsid w:val="00F6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F1BA2-F1DA-4116-8D1C-1E51072D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7C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44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13F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8EB"/>
  </w:style>
  <w:style w:type="paragraph" w:styleId="Footer">
    <w:name w:val="footer"/>
    <w:basedOn w:val="Normal"/>
    <w:link w:val="FooterChar"/>
    <w:uiPriority w:val="99"/>
    <w:unhideWhenUsed/>
    <w:rsid w:val="00F45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nsf.org/services/by-industry/pharma-biotech/biosafety-cabinetry/nsf-ansi-49-biosafety-cabinetry-certific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A5EAE-B2C9-4B57-BE09-36D9511F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2204</Words>
  <Characters>12564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14739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Zackary</dc:creator>
  <cp:keywords/>
  <dc:description/>
  <cp:lastModifiedBy>Haltiwanger, Brett M</cp:lastModifiedBy>
  <cp:revision>2</cp:revision>
  <dcterms:created xsi:type="dcterms:W3CDTF">2018-04-19T18:12:00Z</dcterms:created>
  <dcterms:modified xsi:type="dcterms:W3CDTF">2018-04-19T18:12:00Z</dcterms:modified>
</cp:coreProperties>
</file>