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Report Date: September 30, 2020</w:t>
      </w:r>
      <w:r w:rsidR="00CE346B">
        <w:t xml:space="preserve"> (QTR 3)</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Certification and Agreement for Emergency Financial Aid Grants to Students </w:t>
      </w:r>
      <w:r w:rsidR="005A2E94" w:rsidRPr="00DD6BFD">
        <w:rPr>
          <w:b/>
        </w:rPr>
        <w:t xml:space="preserve">in accordance with </w:t>
      </w:r>
      <w:r w:rsidR="005A2E94" w:rsidRPr="00DD6BFD">
        <w:rPr>
          <w:rFonts w:cstheme="minorHAnsi"/>
          <w:b/>
          <w:bCs/>
        </w:rPr>
        <w:t>the Coronavirus Aid, Relief, and Economic Security (CARES) Act</w:t>
      </w:r>
      <w:r w:rsidRPr="00DD6BFD">
        <w:rPr>
          <w:b/>
        </w:rPr>
        <w:t xml:space="preserve">. </w:t>
      </w:r>
    </w:p>
    <w:p w:rsidR="005A2E94" w:rsidRDefault="005A2E94" w:rsidP="005A2E94">
      <w:pPr>
        <w:pStyle w:val="ListParagraph"/>
      </w:pPr>
    </w:p>
    <w:p w:rsidR="00DD6BFD" w:rsidRDefault="005A2E94" w:rsidP="005A2E94">
      <w:pPr>
        <w:pStyle w:val="ListParagraph"/>
        <w:ind w:left="408"/>
      </w:pPr>
      <w:r>
        <w:t xml:space="preserve">As of September 30, 2020, </w:t>
      </w:r>
      <w:r w:rsidR="009132B7">
        <w:t>The University has receiv</w:t>
      </w:r>
      <w:r>
        <w:t xml:space="preserve">ed </w:t>
      </w:r>
      <w:r w:rsidR="009132B7">
        <w:t>a total of $</w:t>
      </w:r>
      <w:r>
        <w:t>997,852</w:t>
      </w:r>
      <w:r w:rsidR="009132B7">
        <w:t>.00</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 xml:space="preserve">The total amount of Emergency Financial Aid Grants distributed to students under the </w:t>
      </w:r>
      <w:r w:rsidRPr="00CE346B">
        <w:rPr>
          <w:rFonts w:cstheme="minorHAnsi"/>
          <w:b/>
          <w:bCs/>
        </w:rPr>
        <w:t>Coronavirus Aid, Relief, and Economic Security (CARES) Act</w:t>
      </w:r>
      <w:r w:rsidRPr="00CE346B">
        <w:rPr>
          <w:b/>
        </w:rPr>
        <w:t xml:space="preserve">. </w:t>
      </w:r>
    </w:p>
    <w:p w:rsidR="00CE346B" w:rsidRDefault="00CE346B" w:rsidP="00CE346B">
      <w:pPr>
        <w:pStyle w:val="ListParagraph"/>
        <w:ind w:left="408"/>
      </w:pPr>
    </w:p>
    <w:p w:rsidR="00CE346B" w:rsidRDefault="00CE346B" w:rsidP="00CE346B">
      <w:pPr>
        <w:pStyle w:val="ListParagraph"/>
        <w:ind w:left="408"/>
      </w:pPr>
      <w:r>
        <w:t>As of September 30, 2020, t</w:t>
      </w:r>
      <w:r w:rsidR="009132B7">
        <w:t xml:space="preserve">he total amount of Emergency Financial Aid Grants distributed to students </w:t>
      </w:r>
      <w:r w:rsidRPr="005A2E94">
        <w:rPr>
          <w:rFonts w:cstheme="minorHAnsi"/>
          <w:bCs/>
        </w:rPr>
        <w:t>under the Coronavirus Aid, Relief, and Economic Security (CARES) Act</w:t>
      </w:r>
      <w:r>
        <w:t xml:space="preserve"> was $873,872.00.</w:t>
      </w:r>
    </w:p>
    <w:p w:rsidR="00BE438E" w:rsidRDefault="00BE438E" w:rsidP="00CE346B">
      <w:pPr>
        <w:pStyle w:val="ListParagraph"/>
        <w:ind w:left="408"/>
      </w:pP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Pr="00BE438E">
        <w:rPr>
          <w:rFonts w:cstheme="minorHAnsi"/>
          <w:b/>
          <w:bCs/>
        </w:rPr>
        <w:t>Coronavirus Aid, Relief, and Economic Security (CARES) Act.</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The total number of eligible students was 2,815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Pr="002D328A">
        <w:rPr>
          <w:rFonts w:cstheme="minorHAnsi"/>
          <w:b/>
          <w:bCs/>
        </w:rPr>
        <w:t>Coronavirus Aid, Relief, and Economic Security (CARES) Act.</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September 30, 2020, the total number of Emergency Financial Aid Grants distributed </w:t>
      </w:r>
      <w:r w:rsidR="002D328A">
        <w:t xml:space="preserve">to students </w:t>
      </w:r>
      <w:r>
        <w:t xml:space="preserve">was </w:t>
      </w:r>
      <w:r w:rsidR="002D328A">
        <w:t>1,164.</w:t>
      </w:r>
    </w:p>
    <w:p w:rsidR="002D328A" w:rsidRPr="00BE438E" w:rsidRDefault="002D328A" w:rsidP="00BE438E">
      <w:pPr>
        <w:pStyle w:val="ListParagraph"/>
        <w:ind w:left="408"/>
      </w:pPr>
    </w:p>
    <w:p w:rsidR="002D328A" w:rsidRPr="002D328A"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Pr="002D328A">
        <w:rPr>
          <w:rFonts w:cstheme="minorHAnsi"/>
          <w:b/>
          <w:bCs/>
        </w:rPr>
        <w:t>Coronavirus Aid, Relief, and Economic Security (CARES) Act.</w:t>
      </w:r>
    </w:p>
    <w:p w:rsidR="002D328A" w:rsidRDefault="009F7353" w:rsidP="002D328A">
      <w:pPr>
        <w:ind w:left="408"/>
        <w:rPr>
          <w:rStyle w:val="Strong"/>
          <w:rFonts w:cstheme="minorHAnsi"/>
          <w:b w:val="0"/>
          <w:color w:val="222222"/>
          <w:shd w:val="clear" w:color="auto" w:fill="F4F4F4"/>
        </w:rPr>
      </w:pPr>
      <w:r>
        <w:rPr>
          <w:rStyle w:val="Strong"/>
          <w:rFonts w:cstheme="minorHAnsi"/>
          <w:b w:val="0"/>
          <w:color w:val="222222"/>
          <w:shd w:val="clear" w:color="auto" w:fill="F4F4F4"/>
        </w:rPr>
        <w:t xml:space="preserve">The University of Texas Health Science Center – Houston </w:t>
      </w:r>
      <w:r w:rsidR="002D328A" w:rsidRPr="002D328A">
        <w:rPr>
          <w:rStyle w:val="Strong"/>
          <w:rFonts w:cstheme="minorHAnsi"/>
          <w:b w:val="0"/>
          <w:color w:val="222222"/>
          <w:shd w:val="clear" w:color="auto" w:fill="F4F4F4"/>
        </w:rPr>
        <w:t xml:space="preserve">took the aforementioned guidelines as suggested by the U.S. Department of Education, and with input and consideration from each of our </w:t>
      </w:r>
      <w:r w:rsidR="002D328A" w:rsidRPr="002D328A">
        <w:rPr>
          <w:rStyle w:val="Strong"/>
          <w:rFonts w:cstheme="minorHAnsi"/>
          <w:b w:val="0"/>
          <w:color w:val="222222"/>
          <w:shd w:val="clear" w:color="auto" w:fill="F4F4F4"/>
        </w:rPr>
        <w:lastRenderedPageBreak/>
        <w:t>six schools and UTHealth’s executive leadership, adopted the following Phases and conditions when distributing CARES ACT HEERF student allocated funds:</w:t>
      </w:r>
    </w:p>
    <w:p w:rsidR="002D328A" w:rsidRPr="002D328A" w:rsidRDefault="002D328A" w:rsidP="002D328A">
      <w:pPr>
        <w:rPr>
          <w:rFonts w:cstheme="minorHAnsi"/>
          <w:b/>
          <w:sz w:val="28"/>
          <w:szCs w:val="28"/>
        </w:rPr>
      </w:pPr>
      <w:r w:rsidRPr="002D328A">
        <w:rPr>
          <w:rFonts w:cstheme="minorHAnsi"/>
          <w:b/>
          <w:sz w:val="28"/>
          <w:szCs w:val="28"/>
        </w:rPr>
        <w:t>Phase I:</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During phase I, HEERF funded emergency financial aid grants were awarded to students enrolled in and scheduled to graduate in the Spring 2020 term and whose graduation was delayed due to the postponement of required clinical rotations and/or practicum experiences as a result of the disruption to University operations due to coronavirus.</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Students that received the HEERF funded emergency financial aid grants in Phase I were required to complete an application in which each respective school reviewed and verified the accuracy of each student’s conditionally required graduation and clinical/practicum completion status. Upon validation and approval of the applications by the various schools, the office of Student Financial Services released the awards for disbursement. If not already on file with the University, students were also required to complete a Free Application for Federal Student Aid (FAFSA) to determine Title IV eligibility.</w:t>
      </w:r>
    </w:p>
    <w:p w:rsidR="002D328A" w:rsidRPr="002D328A" w:rsidRDefault="002D328A" w:rsidP="002D328A">
      <w:pPr>
        <w:pStyle w:val="NormalWeb"/>
        <w:shd w:val="clear" w:color="auto" w:fill="F4F4F4"/>
        <w:rPr>
          <w:rFonts w:asciiTheme="minorHAnsi" w:hAnsiTheme="minorHAnsi" w:cstheme="minorHAnsi"/>
          <w:color w:val="222222"/>
          <w:sz w:val="22"/>
          <w:szCs w:val="22"/>
        </w:rPr>
      </w:pPr>
      <w:r w:rsidRPr="002D328A">
        <w:rPr>
          <w:rFonts w:asciiTheme="minorHAnsi" w:hAnsiTheme="minorHAnsi" w:cstheme="minorHAnsi"/>
          <w:color w:val="222222"/>
          <w:sz w:val="22"/>
          <w:szCs w:val="22"/>
        </w:rPr>
        <w:t>HEERF funded financial aid emergency grants during Phase I were paid directly to students via direct deposit (students must register for direct deposit) or check.</w:t>
      </w:r>
    </w:p>
    <w:p w:rsidR="009F7353" w:rsidRDefault="009F7353" w:rsidP="009F7353">
      <w:pPr>
        <w:rPr>
          <w:rFonts w:cstheme="minorHAnsi"/>
          <w:b/>
          <w:sz w:val="28"/>
          <w:szCs w:val="28"/>
        </w:rPr>
      </w:pPr>
      <w:r w:rsidRPr="002D328A">
        <w:rPr>
          <w:rFonts w:cstheme="minorHAnsi"/>
          <w:b/>
          <w:sz w:val="28"/>
          <w:szCs w:val="28"/>
        </w:rPr>
        <w:t>Phase I</w:t>
      </w:r>
      <w:r>
        <w:rPr>
          <w:rFonts w:cstheme="minorHAnsi"/>
          <w:b/>
          <w:sz w:val="28"/>
          <w:szCs w:val="28"/>
        </w:rPr>
        <w:t>I</w:t>
      </w:r>
      <w:r w:rsidRPr="002D328A">
        <w:rPr>
          <w:rFonts w:cstheme="minorHAnsi"/>
          <w:b/>
          <w:sz w:val="28"/>
          <w:szCs w:val="28"/>
        </w:rPr>
        <w:t>:</w:t>
      </w:r>
    </w:p>
    <w:p w:rsidR="009F7353"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Phase II of UTHealth's distribution of HEERF student allocated funds is being awarded to all PELL grant recipients and currently enrolled students who have a FAFSA on file with the institution, are Title IV eligible, and have an “effective family contribution” (EFC) of zero. No additional application process is required for students to qualify for the Phase II distributions of the CARES Act (HEERF) student allocated funds.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during Phase II are being paid directly to students via direct deposit (students must register for direct deposit) or check.</w:t>
      </w:r>
      <w:r w:rsidR="005F49BD">
        <w:rPr>
          <w:rFonts w:asciiTheme="minorHAnsi" w:hAnsiTheme="minorHAnsi" w:cstheme="minorHAnsi"/>
          <w:color w:val="222222"/>
          <w:sz w:val="22"/>
          <w:szCs w:val="22"/>
        </w:rPr>
        <w:t xml:space="preserve"> The student Emergency Financial Aid Grants ranged in a</w:t>
      </w:r>
      <w:r w:rsidR="003C0AFE">
        <w:rPr>
          <w:rFonts w:asciiTheme="minorHAnsi" w:hAnsiTheme="minorHAnsi" w:cstheme="minorHAnsi"/>
          <w:color w:val="222222"/>
          <w:sz w:val="22"/>
          <w:szCs w:val="22"/>
        </w:rPr>
        <w:t xml:space="preserve"> range</w:t>
      </w:r>
      <w:bookmarkStart w:id="0" w:name="_GoBack"/>
      <w:bookmarkEnd w:id="0"/>
      <w:r w:rsidR="005F49BD">
        <w:rPr>
          <w:rFonts w:asciiTheme="minorHAnsi" w:hAnsiTheme="minorHAnsi" w:cstheme="minorHAnsi"/>
          <w:color w:val="222222"/>
          <w:sz w:val="22"/>
          <w:szCs w:val="22"/>
        </w:rPr>
        <w:t xml:space="preserve"> from $500 - $4,472.</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102D2E"/>
    <w:rsid w:val="0012135F"/>
    <w:rsid w:val="0026775E"/>
    <w:rsid w:val="002D328A"/>
    <w:rsid w:val="003C0AFE"/>
    <w:rsid w:val="0041311B"/>
    <w:rsid w:val="005A2E94"/>
    <w:rsid w:val="005F49BD"/>
    <w:rsid w:val="009132B7"/>
    <w:rsid w:val="009E3BE2"/>
    <w:rsid w:val="009F7353"/>
    <w:rsid w:val="00BE438E"/>
    <w:rsid w:val="00CE346B"/>
    <w:rsid w:val="00DD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9638"/>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5</cp:revision>
  <dcterms:created xsi:type="dcterms:W3CDTF">2022-01-09T19:12:00Z</dcterms:created>
  <dcterms:modified xsi:type="dcterms:W3CDTF">2022-01-10T02:41:00Z</dcterms:modified>
</cp:coreProperties>
</file>